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D2" w:rsidRDefault="00814AB3" w:rsidP="00283970">
      <w:pPr>
        <w:rPr>
          <w:b/>
          <w:noProof/>
          <w:lang w:eastAsia="en-CA"/>
        </w:rP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rsidR="004D2E76" w:rsidRDefault="00675DBB" w:rsidP="004D2E76"/>
    <w:p w:rsidR="002951D2" w:rsidRDefault="00675DBB" w:rsidP="002951D2">
      <w:pPr>
        <w:jc w:val="center"/>
      </w:pPr>
    </w:p>
    <w:p w:rsidR="00CD248C" w:rsidRDefault="00675DBB" w:rsidP="002951D2">
      <w:pPr>
        <w:jc w:val="center"/>
      </w:pPr>
    </w:p>
    <w:p w:rsidR="002951D2" w:rsidRDefault="00675DBB" w:rsidP="00BC3F57"/>
    <w:p w:rsidR="00BC3F57" w:rsidRDefault="00675DBB" w:rsidP="00BC3F57"/>
    <w:p w:rsidR="00B57327" w:rsidRDefault="00675DBB" w:rsidP="00BC3F57"/>
    <w:p w:rsidR="00B57327" w:rsidRDefault="00675DBB" w:rsidP="00BC3F57"/>
    <w:p w:rsidR="00252008" w:rsidRPr="0096231D" w:rsidRDefault="00814AB3" w:rsidP="00252008">
      <w:pPr>
        <w:jc w:val="center"/>
        <w:rPr>
          <w:b/>
          <w:highlight w:val="lightGray"/>
        </w:rPr>
      </w:pPr>
      <w:r>
        <w:rPr>
          <w:rFonts w:eastAsia="Arial" w:cs="Arial"/>
          <w:b/>
        </w:rPr>
        <w:t>Ministry of Public Works</w:t>
      </w:r>
      <w:r>
        <w:rPr>
          <w:b/>
          <w:highlight w:val="lightGray"/>
        </w:rPr>
        <w:t xml:space="preserve"> </w:t>
      </w:r>
    </w:p>
    <w:p w:rsidR="00BC3F57" w:rsidRPr="00EA3531" w:rsidRDefault="00814AB3" w:rsidP="0096231D">
      <w:pPr>
        <w:jc w:val="center"/>
      </w:pPr>
      <w:r>
        <w:rPr>
          <w:rFonts w:eastAsia="Arial" w:cs="Arial"/>
          <w:b/>
        </w:rPr>
        <w:t>Department of Public Lands and Building</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7009B9">
        <w:trPr>
          <w:jc w:val="center"/>
        </w:trPr>
        <w:tc>
          <w:tcPr>
            <w:tcW w:w="8856" w:type="dxa"/>
          </w:tcPr>
          <w:p w:rsidR="002951D2" w:rsidRDefault="00675DBB"/>
          <w:p w:rsidR="00BC3F57" w:rsidRPr="00EA3531" w:rsidRDefault="00675DBB" w:rsidP="002951D2">
            <w:pPr>
              <w:rPr>
                <w:b/>
              </w:rPr>
            </w:pPr>
          </w:p>
          <w:p w:rsidR="002951D2" w:rsidRDefault="00814AB3">
            <w:pPr>
              <w:jc w:val="center"/>
              <w:rPr>
                <w:b/>
              </w:rPr>
            </w:pPr>
            <w:r w:rsidRPr="00EA3531">
              <w:rPr>
                <w:b/>
              </w:rPr>
              <w:t xml:space="preserve">Request for </w:t>
            </w:r>
            <w:r>
              <w:rPr>
                <w:b/>
              </w:rPr>
              <w:t>Quotation</w:t>
            </w:r>
            <w:r w:rsidRPr="00EA3531">
              <w:rPr>
                <w:b/>
              </w:rPr>
              <w:t>s</w:t>
            </w:r>
          </w:p>
          <w:p w:rsidR="002951D2" w:rsidRDefault="00814AB3" w:rsidP="002B783C">
            <w:pPr>
              <w:jc w:val="center"/>
              <w:rPr>
                <w:b/>
              </w:rPr>
            </w:pPr>
            <w:r w:rsidRPr="00EA3531">
              <w:rPr>
                <w:b/>
              </w:rPr>
              <w:t>For</w:t>
            </w:r>
          </w:p>
          <w:p w:rsidR="002951D2" w:rsidRPr="002951D2" w:rsidRDefault="00814AB3" w:rsidP="002951D2">
            <w:pPr>
              <w:jc w:val="center"/>
              <w:rPr>
                <w:b/>
              </w:rPr>
            </w:pPr>
            <w:r>
              <w:rPr>
                <w:rStyle w:val="Strong"/>
                <w:rFonts w:ascii="Arial" w:eastAsia="Arial" w:hAnsi="Arial" w:cs="Arial"/>
                <w:sz w:val="22"/>
              </w:rPr>
              <w:t>Westgate Correctional Facility - Steel Door Set Replacements</w:t>
            </w:r>
            <w:r>
              <w:rPr>
                <w:rStyle w:val="Strong"/>
              </w:rPr>
              <w:t xml:space="preserve"> </w:t>
            </w:r>
          </w:p>
          <w:p w:rsidR="00BC4B0A" w:rsidRPr="00EA3531" w:rsidRDefault="00675DBB"/>
          <w:p w:rsidR="00BC3F57" w:rsidRPr="00EA3531" w:rsidRDefault="00675DBB"/>
        </w:tc>
      </w:tr>
    </w:tbl>
    <w:p w:rsidR="006E5045" w:rsidRDefault="00675DBB" w:rsidP="00BC3F57"/>
    <w:p w:rsidR="002951D2" w:rsidRDefault="00814AB3" w:rsidP="00BC3F57">
      <w:pPr>
        <w:jc w:val="center"/>
        <w:outlineLvl w:val="0"/>
      </w:pPr>
      <w:r w:rsidRPr="00EA3531">
        <w:t xml:space="preserve">Request for </w:t>
      </w:r>
      <w:r>
        <w:t>Quotation</w:t>
      </w:r>
      <w:r w:rsidRPr="00EA3531">
        <w:t xml:space="preserve">s No.: </w:t>
      </w:r>
      <w:r>
        <w:rPr>
          <w:rStyle w:val="Strong"/>
          <w:rFonts w:ascii="Arial" w:eastAsia="Arial" w:hAnsi="Arial" w:cs="Arial"/>
          <w:sz w:val="22"/>
        </w:rPr>
        <w:t>0090/0604/23/11/2021</w:t>
      </w:r>
    </w:p>
    <w:p w:rsidR="002951D2" w:rsidRDefault="00814AB3" w:rsidP="00BC3F57">
      <w:pPr>
        <w:jc w:val="center"/>
        <w:outlineLvl w:val="0"/>
      </w:pPr>
      <w:r w:rsidRPr="00EA3531">
        <w:t xml:space="preserve">Issued: </w:t>
      </w:r>
      <w:r>
        <w:rPr>
          <w:rStyle w:val="Strong"/>
          <w:rFonts w:ascii="Arial" w:eastAsia="Arial" w:hAnsi="Arial" w:cs="Arial"/>
          <w:sz w:val="22"/>
        </w:rPr>
        <w:t>Monday February 28, 2022</w:t>
      </w:r>
    </w:p>
    <w:p w:rsidR="002951D2" w:rsidRDefault="00814AB3" w:rsidP="00855298">
      <w:pPr>
        <w:jc w:val="center"/>
        <w:outlineLvl w:val="0"/>
      </w:pPr>
      <w:r>
        <w:t>Submission Deadline</w:t>
      </w:r>
      <w:r w:rsidRPr="00EA3531">
        <w:rPr>
          <w:b/>
        </w:rPr>
        <w:t xml:space="preserve">: </w:t>
      </w:r>
      <w:r>
        <w:rPr>
          <w:rStyle w:val="Strong"/>
          <w:rFonts w:ascii="Arial" w:eastAsia="Arial" w:hAnsi="Arial" w:cs="Arial"/>
          <w:sz w:val="22"/>
        </w:rPr>
        <w:t>Friday March 18, 2022 03:00:00 PM</w:t>
      </w:r>
      <w:r>
        <w:t xml:space="preserve"> </w:t>
      </w:r>
      <w:r>
        <w:rPr>
          <w:b/>
        </w:rPr>
        <w:t>AST</w:t>
      </w:r>
    </w:p>
    <w:p w:rsidR="002951D2" w:rsidRDefault="00814AB3" w:rsidP="00855298">
      <w:pPr>
        <w:pStyle w:val="TOCTitle-NonAODA"/>
      </w:pPr>
      <w:r>
        <w:br w:type="page"/>
      </w:r>
      <w:r>
        <w:lastRenderedPageBreak/>
        <w:t>TABLE OF CONTENTS</w:t>
      </w:r>
    </w:p>
    <w:p w:rsidR="007009B9" w:rsidRDefault="00814AB3">
      <w:pPr>
        <w:pStyle w:val="TOC1"/>
        <w:rPr>
          <w:rFonts w:asciiTheme="minorHAnsi" w:hAnsiTheme="minorHAnsi"/>
        </w:rPr>
      </w:pPr>
      <w:r>
        <w:fldChar w:fldCharType="begin"/>
      </w:r>
      <w:r>
        <w:instrText xml:space="preserve"> TOC \o "1-2" </w:instrText>
      </w:r>
      <w:r>
        <w:fldChar w:fldCharType="separate"/>
      </w:r>
      <w:r>
        <w:t>PART 1 – INVITATION AND SUBMISSION INSTRUCTIONS</w:t>
      </w:r>
      <w:r>
        <w:tab/>
      </w:r>
      <w:r>
        <w:fldChar w:fldCharType="begin"/>
      </w:r>
      <w:r>
        <w:instrText xml:space="preserve"> PAGEREF _Toc256000031 \h </w:instrText>
      </w:r>
      <w:r>
        <w:fldChar w:fldCharType="separate"/>
      </w:r>
      <w:r>
        <w:t>4</w:t>
      </w:r>
      <w:r>
        <w:fldChar w:fldCharType="end"/>
      </w:r>
    </w:p>
    <w:p w:rsidR="007009B9" w:rsidRDefault="00814AB3">
      <w:pPr>
        <w:pStyle w:val="TOC2"/>
        <w:rPr>
          <w:rFonts w:asciiTheme="minorHAnsi" w:hAnsiTheme="minorHAnsi"/>
        </w:rPr>
      </w:pPr>
      <w:r>
        <w:rPr>
          <w:lang w:val="en-US"/>
        </w:rPr>
        <w:t>1.1 Invitation to Respondents</w:t>
      </w:r>
      <w:r>
        <w:tab/>
      </w:r>
      <w:r>
        <w:fldChar w:fldCharType="begin"/>
      </w:r>
      <w:r>
        <w:instrText xml:space="preserve"> PAGEREF _Toc256000032 \h </w:instrText>
      </w:r>
      <w:r>
        <w:fldChar w:fldCharType="separate"/>
      </w:r>
      <w:r>
        <w:t>4</w:t>
      </w:r>
      <w:r>
        <w:fldChar w:fldCharType="end"/>
      </w:r>
    </w:p>
    <w:p w:rsidR="007009B9" w:rsidRDefault="00814AB3">
      <w:pPr>
        <w:pStyle w:val="TOC2"/>
        <w:rPr>
          <w:rFonts w:asciiTheme="minorHAnsi" w:hAnsiTheme="minorHAnsi"/>
        </w:rPr>
      </w:pPr>
      <w:r>
        <w:rPr>
          <w:lang w:val="en-US"/>
        </w:rPr>
        <w:t>1.2 RFQ Contact</w:t>
      </w:r>
      <w:r>
        <w:tab/>
      </w:r>
      <w:r>
        <w:fldChar w:fldCharType="begin"/>
      </w:r>
      <w:r>
        <w:instrText xml:space="preserve"> PAGEREF _Toc256000033 \h </w:instrText>
      </w:r>
      <w:r>
        <w:fldChar w:fldCharType="separate"/>
      </w:r>
      <w:r>
        <w:t>4</w:t>
      </w:r>
      <w:r>
        <w:fldChar w:fldCharType="end"/>
      </w:r>
    </w:p>
    <w:p w:rsidR="007009B9" w:rsidRDefault="00814AB3">
      <w:pPr>
        <w:pStyle w:val="TOC2"/>
        <w:rPr>
          <w:rFonts w:asciiTheme="minorHAnsi" w:hAnsiTheme="minorHAnsi"/>
        </w:rPr>
      </w:pPr>
      <w:r>
        <w:rPr>
          <w:lang w:val="en-US"/>
        </w:rPr>
        <w:t>1.3 Type of Contract for Deliverables</w:t>
      </w:r>
      <w:r>
        <w:tab/>
      </w:r>
      <w:r>
        <w:fldChar w:fldCharType="begin"/>
      </w:r>
      <w:r>
        <w:instrText xml:space="preserve"> PAGEREF _Toc256000034 \h </w:instrText>
      </w:r>
      <w:r>
        <w:fldChar w:fldCharType="separate"/>
      </w:r>
      <w:r>
        <w:t>4</w:t>
      </w:r>
      <w:r>
        <w:fldChar w:fldCharType="end"/>
      </w:r>
    </w:p>
    <w:p w:rsidR="007009B9" w:rsidRDefault="00814AB3">
      <w:pPr>
        <w:pStyle w:val="TOC2"/>
        <w:rPr>
          <w:rFonts w:asciiTheme="minorHAnsi" w:hAnsiTheme="minorHAnsi"/>
        </w:rPr>
      </w:pPr>
      <w:r>
        <w:rPr>
          <w:lang w:val="en-US"/>
        </w:rPr>
        <w:t>1.4 RFQ Timetable</w:t>
      </w:r>
      <w:r>
        <w:tab/>
      </w:r>
      <w:r>
        <w:fldChar w:fldCharType="begin"/>
      </w:r>
      <w:r>
        <w:instrText xml:space="preserve"> PAGEREF _Toc256000035 \h </w:instrText>
      </w:r>
      <w:r>
        <w:fldChar w:fldCharType="separate"/>
      </w:r>
      <w:r>
        <w:t>5</w:t>
      </w:r>
      <w:r>
        <w:fldChar w:fldCharType="end"/>
      </w:r>
    </w:p>
    <w:p w:rsidR="007009B9" w:rsidRDefault="00814AB3">
      <w:pPr>
        <w:pStyle w:val="TOC2"/>
        <w:rPr>
          <w:rFonts w:asciiTheme="minorHAnsi" w:hAnsiTheme="minorHAnsi"/>
        </w:rPr>
      </w:pPr>
      <w:r>
        <w:rPr>
          <w:lang w:val="en-US"/>
        </w:rPr>
        <w:t>1.5 Submission of Quotations</w:t>
      </w:r>
      <w:r>
        <w:tab/>
      </w:r>
      <w:r>
        <w:fldChar w:fldCharType="begin"/>
      </w:r>
      <w:r>
        <w:instrText xml:space="preserve"> PAGEREF _Toc256000036 \h </w:instrText>
      </w:r>
      <w:r>
        <w:fldChar w:fldCharType="separate"/>
      </w:r>
      <w:r>
        <w:t>5</w:t>
      </w:r>
      <w:r>
        <w:fldChar w:fldCharType="end"/>
      </w:r>
    </w:p>
    <w:p w:rsidR="007009B9" w:rsidRDefault="00814AB3">
      <w:pPr>
        <w:pStyle w:val="TOC1"/>
        <w:rPr>
          <w:rFonts w:asciiTheme="minorHAnsi" w:hAnsiTheme="minorHAnsi"/>
        </w:rPr>
      </w:pPr>
      <w:r>
        <w:t>PART 2 – EVALUATION AND AWARD</w:t>
      </w:r>
      <w:r>
        <w:tab/>
      </w:r>
      <w:r>
        <w:fldChar w:fldCharType="begin"/>
      </w:r>
      <w:r>
        <w:instrText xml:space="preserve"> PAGEREF _Toc256000037 \h </w:instrText>
      </w:r>
      <w:r>
        <w:fldChar w:fldCharType="separate"/>
      </w:r>
      <w:r>
        <w:t>7</w:t>
      </w:r>
      <w:r>
        <w:fldChar w:fldCharType="end"/>
      </w:r>
    </w:p>
    <w:p w:rsidR="007009B9" w:rsidRDefault="00814AB3">
      <w:pPr>
        <w:pStyle w:val="TOC2"/>
        <w:rPr>
          <w:rFonts w:asciiTheme="minorHAnsi" w:hAnsiTheme="minorHAnsi"/>
        </w:rPr>
      </w:pPr>
      <w:r>
        <w:rPr>
          <w:lang w:val="en-US"/>
        </w:rPr>
        <w:t>2.1 Stages of Evaluation</w:t>
      </w:r>
      <w:r>
        <w:tab/>
      </w:r>
      <w:r>
        <w:fldChar w:fldCharType="begin"/>
      </w:r>
      <w:r>
        <w:instrText xml:space="preserve"> PAGEREF _Toc256000038 \h </w:instrText>
      </w:r>
      <w:r>
        <w:fldChar w:fldCharType="separate"/>
      </w:r>
      <w:r>
        <w:t>7</w:t>
      </w:r>
      <w:r>
        <w:fldChar w:fldCharType="end"/>
      </w:r>
    </w:p>
    <w:p w:rsidR="007009B9" w:rsidRDefault="00814AB3">
      <w:pPr>
        <w:pStyle w:val="TOC2"/>
        <w:rPr>
          <w:rFonts w:asciiTheme="minorHAnsi" w:hAnsiTheme="minorHAnsi"/>
        </w:rPr>
      </w:pPr>
      <w:r>
        <w:rPr>
          <w:lang w:val="en-US"/>
        </w:rPr>
        <w:t>2.2 Stage I – Mandatory Submission Requirements</w:t>
      </w:r>
      <w:r>
        <w:tab/>
      </w:r>
      <w:r>
        <w:fldChar w:fldCharType="begin"/>
      </w:r>
      <w:r>
        <w:instrText xml:space="preserve"> PAGEREF _Toc256000039 \h </w:instrText>
      </w:r>
      <w:r>
        <w:fldChar w:fldCharType="separate"/>
      </w:r>
      <w:r>
        <w:t>7</w:t>
      </w:r>
      <w:r>
        <w:fldChar w:fldCharType="end"/>
      </w:r>
    </w:p>
    <w:p w:rsidR="007009B9" w:rsidRDefault="00814AB3">
      <w:pPr>
        <w:pStyle w:val="TOC2"/>
        <w:rPr>
          <w:rFonts w:asciiTheme="minorHAnsi" w:hAnsiTheme="minorHAnsi"/>
        </w:rPr>
      </w:pPr>
      <w:r>
        <w:rPr>
          <w:lang w:val="en-US"/>
        </w:rPr>
        <w:t>2.3 Stage II – Evaluation</w:t>
      </w:r>
      <w:r>
        <w:tab/>
      </w:r>
      <w:r>
        <w:fldChar w:fldCharType="begin"/>
      </w:r>
      <w:r>
        <w:instrText xml:space="preserve"> PAGEREF _Toc256000040 \h </w:instrText>
      </w:r>
      <w:r>
        <w:fldChar w:fldCharType="separate"/>
      </w:r>
      <w:r>
        <w:t>7</w:t>
      </w:r>
      <w:r>
        <w:fldChar w:fldCharType="end"/>
      </w:r>
    </w:p>
    <w:p w:rsidR="007009B9" w:rsidRDefault="00814AB3">
      <w:pPr>
        <w:pStyle w:val="TOC2"/>
        <w:rPr>
          <w:rFonts w:asciiTheme="minorHAnsi" w:hAnsiTheme="minorHAnsi"/>
        </w:rPr>
      </w:pPr>
      <w:r>
        <w:rPr>
          <w:lang w:val="en-US"/>
        </w:rPr>
        <w:t>2.4 Stage III – Pricing</w:t>
      </w:r>
      <w:r>
        <w:tab/>
      </w:r>
      <w:r>
        <w:fldChar w:fldCharType="begin"/>
      </w:r>
      <w:r>
        <w:instrText xml:space="preserve"> PAGEREF _Toc256000041 \h </w:instrText>
      </w:r>
      <w:r>
        <w:fldChar w:fldCharType="separate"/>
      </w:r>
      <w:r>
        <w:t>7</w:t>
      </w:r>
      <w:r>
        <w:fldChar w:fldCharType="end"/>
      </w:r>
    </w:p>
    <w:p w:rsidR="007009B9" w:rsidRDefault="00814AB3">
      <w:pPr>
        <w:pStyle w:val="TOC2"/>
        <w:rPr>
          <w:rFonts w:asciiTheme="minorHAnsi" w:hAnsiTheme="minorHAnsi"/>
        </w:rPr>
      </w:pPr>
      <w:r w:rsidRPr="00095BF6">
        <w:rPr>
          <w:lang w:val="en-US"/>
        </w:rPr>
        <w:t xml:space="preserve">2.5 </w:t>
      </w:r>
      <w:r>
        <w:rPr>
          <w:lang w:val="en-US"/>
        </w:rPr>
        <w:t>Selection of Top-Ranked Respondent</w:t>
      </w:r>
      <w:r>
        <w:tab/>
      </w:r>
      <w:r>
        <w:fldChar w:fldCharType="begin"/>
      </w:r>
      <w:r>
        <w:instrText xml:space="preserve"> PAGEREF _Toc256000042 \h </w:instrText>
      </w:r>
      <w:r>
        <w:fldChar w:fldCharType="separate"/>
      </w:r>
      <w:r>
        <w:t>7</w:t>
      </w:r>
      <w:r>
        <w:fldChar w:fldCharType="end"/>
      </w:r>
    </w:p>
    <w:p w:rsidR="007009B9" w:rsidRDefault="00814AB3">
      <w:pPr>
        <w:pStyle w:val="TOC1"/>
        <w:rPr>
          <w:rFonts w:asciiTheme="minorHAnsi" w:hAnsiTheme="minorHAnsi"/>
        </w:rPr>
      </w:pPr>
      <w:r>
        <w:t>PART 3 – TERMS AND CONDITIONS OF THE RFQ PROCESS</w:t>
      </w:r>
      <w:r>
        <w:tab/>
      </w:r>
      <w:r>
        <w:fldChar w:fldCharType="begin"/>
      </w:r>
      <w:r>
        <w:instrText xml:space="preserve"> PAGEREF _Toc256000043 \h </w:instrText>
      </w:r>
      <w:r>
        <w:fldChar w:fldCharType="separate"/>
      </w:r>
      <w:r>
        <w:t>9</w:t>
      </w:r>
      <w:r>
        <w:fldChar w:fldCharType="end"/>
      </w:r>
    </w:p>
    <w:p w:rsidR="007009B9" w:rsidRDefault="00814AB3">
      <w:pPr>
        <w:pStyle w:val="TOC2"/>
        <w:rPr>
          <w:rFonts w:asciiTheme="minorHAnsi" w:hAnsiTheme="minorHAnsi"/>
        </w:rPr>
      </w:pPr>
      <w:r>
        <w:rPr>
          <w:lang w:val="en-US"/>
        </w:rPr>
        <w:t>3.1 General Information and Instructions</w:t>
      </w:r>
      <w:r>
        <w:tab/>
      </w:r>
      <w:r>
        <w:fldChar w:fldCharType="begin"/>
      </w:r>
      <w:r>
        <w:instrText xml:space="preserve"> PAGEREF _Toc256000044 \h </w:instrText>
      </w:r>
      <w:r>
        <w:fldChar w:fldCharType="separate"/>
      </w:r>
      <w:r>
        <w:t>9</w:t>
      </w:r>
      <w:r>
        <w:fldChar w:fldCharType="end"/>
      </w:r>
    </w:p>
    <w:p w:rsidR="007009B9" w:rsidRDefault="00814AB3">
      <w:pPr>
        <w:pStyle w:val="TOC2"/>
        <w:rPr>
          <w:rFonts w:asciiTheme="minorHAnsi" w:hAnsiTheme="minorHAnsi"/>
        </w:rPr>
      </w:pPr>
      <w:r>
        <w:rPr>
          <w:lang w:val="en-US"/>
        </w:rPr>
        <w:t>3.2 Communication after Issuance of RFQ</w:t>
      </w:r>
      <w:r>
        <w:tab/>
      </w:r>
      <w:r>
        <w:fldChar w:fldCharType="begin"/>
      </w:r>
      <w:r>
        <w:instrText xml:space="preserve"> PAGEREF _Toc256000045 \h </w:instrText>
      </w:r>
      <w:r>
        <w:fldChar w:fldCharType="separate"/>
      </w:r>
      <w:r>
        <w:t>10</w:t>
      </w:r>
      <w:r>
        <w:fldChar w:fldCharType="end"/>
      </w:r>
    </w:p>
    <w:p w:rsidR="007009B9" w:rsidRDefault="00814AB3">
      <w:pPr>
        <w:pStyle w:val="TOC2"/>
        <w:rPr>
          <w:rFonts w:asciiTheme="minorHAnsi" w:hAnsiTheme="minorHAnsi"/>
        </w:rPr>
      </w:pPr>
      <w:r>
        <w:rPr>
          <w:lang w:val="en-US"/>
        </w:rPr>
        <w:t>3.3 Notification and Debriefing</w:t>
      </w:r>
      <w:r>
        <w:tab/>
      </w:r>
      <w:r>
        <w:fldChar w:fldCharType="begin"/>
      </w:r>
      <w:r>
        <w:instrText xml:space="preserve"> PAGEREF _Toc256000046 \h </w:instrText>
      </w:r>
      <w:r>
        <w:fldChar w:fldCharType="separate"/>
      </w:r>
      <w:r>
        <w:t>11</w:t>
      </w:r>
      <w:r>
        <w:fldChar w:fldCharType="end"/>
      </w:r>
    </w:p>
    <w:p w:rsidR="007009B9" w:rsidRDefault="00814AB3">
      <w:pPr>
        <w:pStyle w:val="TOC2"/>
        <w:rPr>
          <w:rFonts w:asciiTheme="minorHAnsi" w:hAnsiTheme="minorHAnsi"/>
        </w:rPr>
      </w:pPr>
      <w:r>
        <w:rPr>
          <w:lang w:val="en-US"/>
        </w:rPr>
        <w:t>3.4 Conflict of Interest and Prohibited Conduct</w:t>
      </w:r>
      <w:r>
        <w:tab/>
      </w:r>
      <w:r>
        <w:fldChar w:fldCharType="begin"/>
      </w:r>
      <w:r>
        <w:instrText xml:space="preserve"> PAGEREF _Toc256000047 \h </w:instrText>
      </w:r>
      <w:r>
        <w:fldChar w:fldCharType="separate"/>
      </w:r>
      <w:r>
        <w:t>11</w:t>
      </w:r>
      <w:r>
        <w:fldChar w:fldCharType="end"/>
      </w:r>
    </w:p>
    <w:p w:rsidR="007009B9" w:rsidRDefault="00814AB3">
      <w:pPr>
        <w:pStyle w:val="TOC2"/>
        <w:rPr>
          <w:rFonts w:asciiTheme="minorHAnsi" w:hAnsiTheme="minorHAnsi"/>
        </w:rPr>
      </w:pPr>
      <w:r>
        <w:rPr>
          <w:lang w:val="en-US"/>
        </w:rPr>
        <w:t>3.5 Confidential Information</w:t>
      </w:r>
      <w:r>
        <w:tab/>
      </w:r>
      <w:r>
        <w:fldChar w:fldCharType="begin"/>
      </w:r>
      <w:r>
        <w:instrText xml:space="preserve"> PAGEREF _Toc256000048 \h </w:instrText>
      </w:r>
      <w:r>
        <w:fldChar w:fldCharType="separate"/>
      </w:r>
      <w:r>
        <w:t>13</w:t>
      </w:r>
      <w:r>
        <w:fldChar w:fldCharType="end"/>
      </w:r>
    </w:p>
    <w:p w:rsidR="007009B9" w:rsidRDefault="00814AB3">
      <w:pPr>
        <w:pStyle w:val="TOC2"/>
        <w:rPr>
          <w:rFonts w:asciiTheme="minorHAnsi" w:hAnsiTheme="minorHAnsi"/>
        </w:rPr>
      </w:pPr>
      <w:r>
        <w:rPr>
          <w:lang w:val="en-US"/>
        </w:rPr>
        <w:t>3.6 Procurement Process Non-Binding</w:t>
      </w:r>
      <w:r>
        <w:tab/>
      </w:r>
      <w:r>
        <w:fldChar w:fldCharType="begin"/>
      </w:r>
      <w:r>
        <w:instrText xml:space="preserve"> PAGEREF _Toc256000049 \h </w:instrText>
      </w:r>
      <w:r>
        <w:fldChar w:fldCharType="separate"/>
      </w:r>
      <w:r>
        <w:t>14</w:t>
      </w:r>
      <w:r>
        <w:fldChar w:fldCharType="end"/>
      </w:r>
    </w:p>
    <w:p w:rsidR="007009B9" w:rsidRDefault="00814AB3">
      <w:pPr>
        <w:pStyle w:val="TOC2"/>
        <w:rPr>
          <w:rFonts w:asciiTheme="minorHAnsi" w:hAnsiTheme="minorHAnsi"/>
        </w:rPr>
      </w:pPr>
      <w:r w:rsidRPr="00E6223F">
        <w:rPr>
          <w:lang w:val="en-US"/>
        </w:rPr>
        <w:t>3.7 Governing Law and Interpretation</w:t>
      </w:r>
      <w:r>
        <w:tab/>
      </w:r>
      <w:r>
        <w:fldChar w:fldCharType="begin"/>
      </w:r>
      <w:r>
        <w:instrText xml:space="preserve"> PAGEREF _Toc256000050 \h </w:instrText>
      </w:r>
      <w:r>
        <w:fldChar w:fldCharType="separate"/>
      </w:r>
      <w:r>
        <w:t>15</w:t>
      </w:r>
      <w:r>
        <w:fldChar w:fldCharType="end"/>
      </w:r>
    </w:p>
    <w:p w:rsidR="007009B9" w:rsidRDefault="00814AB3">
      <w:pPr>
        <w:pStyle w:val="TOC1"/>
        <w:rPr>
          <w:rFonts w:asciiTheme="minorHAnsi" w:hAnsiTheme="minorHAnsi"/>
        </w:rPr>
      </w:pPr>
      <w:r w:rsidRPr="00ED2265">
        <w:t>APPENDIX A – FORM OF AGREEMENT</w:t>
      </w:r>
      <w:r>
        <w:tab/>
      </w:r>
      <w:r>
        <w:fldChar w:fldCharType="begin"/>
      </w:r>
      <w:r>
        <w:instrText xml:space="preserve"> PAGEREF _Toc256000051 \h </w:instrText>
      </w:r>
      <w:r>
        <w:fldChar w:fldCharType="separate"/>
      </w:r>
      <w:r>
        <w:t>16</w:t>
      </w:r>
      <w:r>
        <w:fldChar w:fldCharType="end"/>
      </w:r>
    </w:p>
    <w:p w:rsidR="007009B9" w:rsidRDefault="00814AB3">
      <w:pPr>
        <w:pStyle w:val="TOC1"/>
        <w:rPr>
          <w:rFonts w:asciiTheme="minorHAnsi" w:hAnsiTheme="minorHAnsi"/>
        </w:rPr>
      </w:pPr>
      <w:r w:rsidRPr="00167C81">
        <w:t>APPENDIX B – SUBMISSION FORM</w:t>
      </w:r>
      <w:r>
        <w:tab/>
      </w:r>
      <w:r>
        <w:fldChar w:fldCharType="begin"/>
      </w:r>
      <w:r>
        <w:instrText xml:space="preserve"> PAGEREF _Toc256000052 \h </w:instrText>
      </w:r>
      <w:r>
        <w:fldChar w:fldCharType="separate"/>
      </w:r>
      <w:r>
        <w:t>17</w:t>
      </w:r>
      <w:r>
        <w:fldChar w:fldCharType="end"/>
      </w:r>
    </w:p>
    <w:p w:rsidR="007009B9" w:rsidRDefault="00814AB3">
      <w:pPr>
        <w:pStyle w:val="TOC1"/>
        <w:rPr>
          <w:rFonts w:asciiTheme="minorHAnsi" w:hAnsiTheme="minorHAnsi"/>
        </w:rPr>
      </w:pPr>
      <w:r w:rsidRPr="00504829">
        <w:t xml:space="preserve">APPENDIX C – </w:t>
      </w:r>
      <w:r>
        <w:t>PRICING</w:t>
      </w:r>
      <w:r>
        <w:tab/>
      </w:r>
      <w:r>
        <w:fldChar w:fldCharType="begin"/>
      </w:r>
      <w:r>
        <w:instrText xml:space="preserve"> PAGEREF _Toc256000053 \h </w:instrText>
      </w:r>
      <w:r>
        <w:fldChar w:fldCharType="separate"/>
      </w:r>
      <w:r>
        <w:t>22</w:t>
      </w:r>
      <w:r>
        <w:fldChar w:fldCharType="end"/>
      </w:r>
    </w:p>
    <w:p w:rsidR="007009B9" w:rsidRDefault="00814AB3">
      <w:pPr>
        <w:pStyle w:val="TOC1"/>
        <w:rPr>
          <w:rFonts w:asciiTheme="minorHAnsi" w:hAnsiTheme="minorHAnsi"/>
        </w:rPr>
      </w:pPr>
      <w:r w:rsidRPr="00345123">
        <w:t xml:space="preserve">APPENDIX </w:t>
      </w:r>
      <w:r>
        <w:t>D</w:t>
      </w:r>
      <w:r w:rsidRPr="00345123">
        <w:t xml:space="preserve"> – </w:t>
      </w:r>
      <w:r>
        <w:t>RFQ</w:t>
      </w:r>
      <w:r w:rsidRPr="00345123">
        <w:t xml:space="preserve"> P</w:t>
      </w:r>
      <w:r>
        <w:t>ARTICULARS</w:t>
      </w:r>
      <w:r>
        <w:tab/>
      </w:r>
      <w:r>
        <w:fldChar w:fldCharType="begin"/>
      </w:r>
      <w:r>
        <w:instrText xml:space="preserve"> PAGEREF _Toc256000054 \h </w:instrText>
      </w:r>
      <w:r>
        <w:fldChar w:fldCharType="separate"/>
      </w:r>
      <w:r>
        <w:t>24</w:t>
      </w:r>
      <w:r>
        <w:fldChar w:fldCharType="end"/>
      </w:r>
    </w:p>
    <w:p w:rsidR="007009B9" w:rsidRDefault="00814AB3">
      <w:pPr>
        <w:pStyle w:val="TOC2"/>
        <w:rPr>
          <w:rFonts w:asciiTheme="minorHAnsi" w:hAnsiTheme="minorHAnsi"/>
        </w:rPr>
      </w:pPr>
      <w:r>
        <w:rPr>
          <w:lang w:val="en-US"/>
        </w:rPr>
        <w:t>A</w:t>
      </w:r>
      <w:r w:rsidRPr="00345123">
        <w:rPr>
          <w:lang w:val="en-US"/>
        </w:rPr>
        <w:t>. THE DELIVERABLES</w:t>
      </w:r>
      <w:r>
        <w:tab/>
      </w:r>
      <w:r>
        <w:fldChar w:fldCharType="begin"/>
      </w:r>
      <w:r>
        <w:instrText xml:space="preserve"> PAGEREF _Toc256000055 \h </w:instrText>
      </w:r>
      <w:r>
        <w:fldChar w:fldCharType="separate"/>
      </w:r>
      <w:r>
        <w:t>24</w:t>
      </w:r>
      <w:r>
        <w:fldChar w:fldCharType="end"/>
      </w:r>
    </w:p>
    <w:p w:rsidR="007009B9" w:rsidRDefault="00814AB3">
      <w:pPr>
        <w:pStyle w:val="TOC2"/>
        <w:rPr>
          <w:rFonts w:asciiTheme="minorHAnsi" w:hAnsiTheme="minorHAnsi"/>
        </w:rPr>
      </w:pPr>
      <w:r>
        <w:rPr>
          <w:lang w:val="en-US"/>
        </w:rPr>
        <w:t>B. MATERIAL DI</w:t>
      </w:r>
      <w:r w:rsidRPr="006B5C9F">
        <w:rPr>
          <w:lang w:val="en-US"/>
        </w:rPr>
        <w:t>SCLOSURES</w:t>
      </w:r>
      <w:r>
        <w:tab/>
      </w:r>
      <w:r>
        <w:fldChar w:fldCharType="begin"/>
      </w:r>
      <w:r>
        <w:instrText xml:space="preserve"> PAGEREF _Toc256000056 \h </w:instrText>
      </w:r>
      <w:r>
        <w:fldChar w:fldCharType="separate"/>
      </w:r>
      <w:r>
        <w:t>24</w:t>
      </w:r>
      <w:r>
        <w:fldChar w:fldCharType="end"/>
      </w:r>
    </w:p>
    <w:p w:rsidR="007009B9" w:rsidRDefault="00814AB3">
      <w:pPr>
        <w:pStyle w:val="TOC2"/>
        <w:rPr>
          <w:rFonts w:asciiTheme="minorHAnsi" w:hAnsiTheme="minorHAnsi"/>
        </w:rPr>
      </w:pPr>
      <w:r>
        <w:rPr>
          <w:lang w:val="en-US"/>
        </w:rPr>
        <w:t>C. MANDATORY SUBMISSION REQUIREMENTS</w:t>
      </w:r>
      <w:r>
        <w:tab/>
      </w:r>
      <w:r>
        <w:fldChar w:fldCharType="begin"/>
      </w:r>
      <w:r>
        <w:instrText xml:space="preserve"> PAGEREF _Toc256000057 \h </w:instrText>
      </w:r>
      <w:r>
        <w:fldChar w:fldCharType="separate"/>
      </w:r>
      <w:r>
        <w:t>24</w:t>
      </w:r>
      <w:r>
        <w:fldChar w:fldCharType="end"/>
      </w:r>
    </w:p>
    <w:p w:rsidR="007009B9" w:rsidRDefault="00814AB3">
      <w:pPr>
        <w:pStyle w:val="TOC2"/>
        <w:rPr>
          <w:rFonts w:asciiTheme="minorHAnsi" w:hAnsiTheme="minorHAnsi"/>
        </w:rPr>
      </w:pPr>
      <w:r>
        <w:rPr>
          <w:lang w:val="en-US"/>
        </w:rPr>
        <w:t>D</w:t>
      </w:r>
      <w:r w:rsidRPr="00603FF8">
        <w:rPr>
          <w:lang w:val="en-US"/>
        </w:rPr>
        <w:t>. MANDATORY TECHNICAL REQUIREMENTS</w:t>
      </w:r>
      <w:r>
        <w:tab/>
      </w:r>
      <w:r>
        <w:fldChar w:fldCharType="begin"/>
      </w:r>
      <w:r>
        <w:instrText xml:space="preserve"> PAGEREF _Toc256000058 \h </w:instrText>
      </w:r>
      <w:r>
        <w:fldChar w:fldCharType="separate"/>
      </w:r>
      <w:r>
        <w:t>25</w:t>
      </w:r>
      <w:r>
        <w:fldChar w:fldCharType="end"/>
      </w:r>
    </w:p>
    <w:p w:rsidR="007009B9" w:rsidRDefault="00814AB3">
      <w:pPr>
        <w:pStyle w:val="TOC2"/>
        <w:rPr>
          <w:rFonts w:asciiTheme="minorHAnsi" w:hAnsiTheme="minorHAnsi"/>
        </w:rPr>
      </w:pPr>
      <w:r>
        <w:rPr>
          <w:lang w:val="en-US"/>
        </w:rPr>
        <w:t>E. PRE-CONDITIONS OF AWARD</w:t>
      </w:r>
      <w:r>
        <w:tab/>
      </w:r>
      <w:r>
        <w:fldChar w:fldCharType="begin"/>
      </w:r>
      <w:r>
        <w:instrText xml:space="preserve"> PAGEREF _Toc256000059 \h </w:instrText>
      </w:r>
      <w:r>
        <w:fldChar w:fldCharType="separate"/>
      </w:r>
      <w:r>
        <w:t>26</w:t>
      </w:r>
      <w:r>
        <w:fldChar w:fldCharType="end"/>
      </w:r>
    </w:p>
    <w:p w:rsidR="007009B9" w:rsidRDefault="00814AB3">
      <w:pPr>
        <w:pStyle w:val="TOC2"/>
        <w:rPr>
          <w:rFonts w:asciiTheme="minorHAnsi" w:hAnsiTheme="minorHAnsi"/>
        </w:rPr>
      </w:pPr>
      <w:r>
        <w:rPr>
          <w:lang w:val="en-US"/>
        </w:rPr>
        <w:t>F</w:t>
      </w:r>
      <w:r w:rsidRPr="00B56BD0">
        <w:rPr>
          <w:lang w:val="en-US"/>
        </w:rPr>
        <w:t>. RATED CRITERIA</w:t>
      </w:r>
      <w:r>
        <w:tab/>
      </w:r>
      <w:r>
        <w:fldChar w:fldCharType="begin"/>
      </w:r>
      <w:r>
        <w:instrText xml:space="preserve"> PAGEREF _Toc256000060 \h </w:instrText>
      </w:r>
      <w:r>
        <w:fldChar w:fldCharType="separate"/>
      </w:r>
      <w:r>
        <w:t>26</w:t>
      </w:r>
      <w:r>
        <w:fldChar w:fldCharType="end"/>
      </w:r>
    </w:p>
    <w:p w:rsidR="007009B9" w:rsidRDefault="00814AB3">
      <w:pPr>
        <w:pStyle w:val="TOC1"/>
        <w:rPr>
          <w:rFonts w:asciiTheme="minorHAnsi" w:hAnsiTheme="minorHAnsi"/>
        </w:rPr>
      </w:pPr>
      <w:r w:rsidRPr="00F11976">
        <w:t>APPENDIX E – CERTIFICATE OF CONFIRMATION OF NON-COLLUSION</w:t>
      </w:r>
      <w:r>
        <w:tab/>
      </w:r>
      <w:r>
        <w:fldChar w:fldCharType="begin"/>
      </w:r>
      <w:r>
        <w:instrText xml:space="preserve"> PAGEREF _Toc256000061 \h </w:instrText>
      </w:r>
      <w:r>
        <w:fldChar w:fldCharType="separate"/>
      </w:r>
      <w:r>
        <w:t>28</w:t>
      </w:r>
      <w:r>
        <w:fldChar w:fldCharType="end"/>
      </w:r>
    </w:p>
    <w:p w:rsidR="007009B9" w:rsidRDefault="00814AB3" w:rsidP="00B57327">
      <w:pPr>
        <w:tabs>
          <w:tab w:val="right" w:leader="dot" w:pos="9356"/>
        </w:tabs>
        <w:spacing w:before="0" w:after="0"/>
        <w:rPr>
          <w:noProof/>
        </w:rPr>
      </w:pPr>
      <w:r>
        <w:rPr>
          <w:noProof/>
        </w:rPr>
        <w:fldChar w:fldCharType="end"/>
      </w:r>
    </w:p>
    <w:p w:rsidR="007009B9" w:rsidRDefault="00814AB3">
      <w:pPr>
        <w:spacing w:before="0"/>
      </w:pPr>
      <w:r>
        <w:t>ANNEX A - SAMPLE FORM OF AGREEMENT</w:t>
      </w:r>
    </w:p>
    <w:p w:rsidR="007009B9" w:rsidRDefault="00814AB3">
      <w:r>
        <w:t>ANNEX B - PRICING FORM</w:t>
      </w:r>
    </w:p>
    <w:p w:rsidR="007009B9" w:rsidRDefault="00814AB3">
      <w:r>
        <w:t>ANNEX C - EXTERNAL CONTRACTORS ENTRANCE PROTOCOL</w:t>
      </w:r>
    </w:p>
    <w:p w:rsidR="007009B9" w:rsidRDefault="00814AB3">
      <w:r>
        <w:t>ANNEX D - INSTALLATION, CARE AND MAINTENANCE MANUAL</w:t>
      </w:r>
    </w:p>
    <w:p w:rsidR="007009B9" w:rsidRDefault="00814AB3">
      <w:r>
        <w:t>ANNEX E - DOOR INSTALLATION SPECIFICATION</w:t>
      </w:r>
    </w:p>
    <w:p w:rsidR="007009B9" w:rsidRDefault="00814AB3">
      <w:r>
        <w:t>ANNEX F - DOOR SCHEDULE</w:t>
      </w:r>
    </w:p>
    <w:p w:rsidR="007009B9" w:rsidRDefault="00814AB3">
      <w:r>
        <w:t>ANNEX G - RELEVANT PROJECTS AND REFERENCES</w:t>
      </w:r>
    </w:p>
    <w:p w:rsidR="00AC23FD" w:rsidRDefault="00814AB3" w:rsidP="005C57C9">
      <w:r>
        <w:t>ANNEX H - LOCAL BENEFITS</w:t>
      </w:r>
      <w:bookmarkStart w:id="0" w:name="_Toc39653339"/>
      <w:bookmarkStart w:id="1" w:name="_Toc269632892"/>
    </w:p>
    <w:p w:rsidR="005C57C9" w:rsidRDefault="005C57C9" w:rsidP="005C57C9"/>
    <w:p w:rsidR="00BC3F57" w:rsidRDefault="00814AB3" w:rsidP="00F11976">
      <w:pPr>
        <w:pStyle w:val="Heading1"/>
      </w:pPr>
      <w:bookmarkStart w:id="2" w:name="_Toc256000031"/>
      <w:bookmarkStart w:id="3" w:name="_Toc256000000"/>
      <w:bookmarkStart w:id="4" w:name="_Toc57548842"/>
      <w:r>
        <w:t xml:space="preserve">PART 1 – </w:t>
      </w:r>
      <w:bookmarkEnd w:id="0"/>
      <w:bookmarkEnd w:id="1"/>
      <w:r>
        <w:t>INVITATION AND SUBMISSION INSTRUCTIONS</w:t>
      </w:r>
      <w:bookmarkEnd w:id="2"/>
      <w:bookmarkEnd w:id="3"/>
      <w:bookmarkEnd w:id="4"/>
    </w:p>
    <w:p w:rsidR="005118A3" w:rsidRDefault="00814AB3">
      <w:pPr>
        <w:pStyle w:val="Heading2"/>
      </w:pPr>
      <w:bookmarkStart w:id="5" w:name="_Toc256000032"/>
      <w:bookmarkStart w:id="6" w:name="_Toc256000001"/>
      <w:bookmarkStart w:id="7" w:name="_Toc39653340"/>
      <w:bookmarkStart w:id="8" w:name="_Toc269632893"/>
      <w:bookmarkStart w:id="9" w:name="_Toc57548843"/>
      <w:r>
        <w:t>1.1</w:t>
      </w:r>
      <w:r>
        <w:tab/>
        <w:t>Invitation to Respondents</w:t>
      </w:r>
      <w:bookmarkEnd w:id="5"/>
      <w:bookmarkEnd w:id="6"/>
      <w:bookmarkEnd w:id="7"/>
      <w:bookmarkEnd w:id="8"/>
      <w:bookmarkEnd w:id="9"/>
    </w:p>
    <w:p w:rsidR="002951D2" w:rsidRDefault="00814AB3" w:rsidP="00BB5DBC">
      <w:r>
        <w:t xml:space="preserve">This Request for Quotations (the “RFQ”) is an </w:t>
      </w:r>
      <w:r w:rsidRPr="00FF1A8B">
        <w:rPr>
          <w:rFonts w:cs="Arial"/>
          <w:szCs w:val="22"/>
        </w:rPr>
        <w:t xml:space="preserve">invitation by </w:t>
      </w:r>
      <w:r>
        <w:rPr>
          <w:rFonts w:cs="Arial"/>
          <w:szCs w:val="22"/>
        </w:rPr>
        <w:t xml:space="preserve">the Government of Bermuda </w:t>
      </w:r>
      <w:r w:rsidRPr="00EE2080">
        <w:t>(</w:t>
      </w:r>
      <w:r>
        <w:rPr>
          <w:rFonts w:cs="Arial"/>
          <w:szCs w:val="22"/>
        </w:rPr>
        <w:t>the “Government</w:t>
      </w:r>
      <w:r w:rsidRPr="00EE2080">
        <w:t>”) to</w:t>
      </w:r>
      <w:r>
        <w:t xml:space="preserve"> prospective respondents to submit non-binding quotations for </w:t>
      </w:r>
      <w:r>
        <w:rPr>
          <w:rFonts w:eastAsia="Arial" w:cs="Arial"/>
          <w:b/>
        </w:rPr>
        <w:t>Westgate Correctional Facility - Steel Door Set Replacements</w:t>
      </w:r>
      <w:r>
        <w:rPr>
          <w:b/>
        </w:rPr>
        <w:t xml:space="preserve">, </w:t>
      </w:r>
      <w:r>
        <w:t xml:space="preserve">as further described in Section A of the RFQ Particulars (Appendix D) (the “Deliverables”). </w:t>
      </w:r>
    </w:p>
    <w:p w:rsidR="00020020" w:rsidRPr="0022706B" w:rsidRDefault="00814AB3">
      <w:pPr>
        <w:spacing w:before="0"/>
        <w:rPr>
          <w:color w:val="000000" w:themeColor="text1"/>
          <w:highlight w:val="lightGray"/>
        </w:rPr>
      </w:pPr>
      <w:r>
        <w:t>The Government of Bermuda is soliciting proposals from qualified Contractors fo</w:t>
      </w:r>
      <w:r w:rsidR="003C1DA8">
        <w:t>r the removal and disposal of 34</w:t>
      </w:r>
      <w:r>
        <w:t>No. existing high security external steel door sets and t</w:t>
      </w:r>
      <w:r w:rsidR="003C1DA8">
        <w:t>he subsequent installation of 34</w:t>
      </w:r>
      <w:r>
        <w:t>No. new high security steel door sets as supplied by the Government of Bermuda. The Department of Corrections will be responsible for the removal and reinstallation of all locks. The contractor will be responsible for the making good of any masonry openings. </w:t>
      </w:r>
    </w:p>
    <w:p w:rsidR="00C52FF8" w:rsidRDefault="00814AB3" w:rsidP="00C52FF8">
      <w:pPr>
        <w:pStyle w:val="Heading2"/>
      </w:pPr>
      <w:bookmarkStart w:id="10" w:name="_Toc256000033"/>
      <w:bookmarkStart w:id="11" w:name="_Toc256000002"/>
      <w:bookmarkStart w:id="12" w:name="_Toc269632894"/>
      <w:bookmarkStart w:id="13" w:name="_Toc57548844"/>
      <w:bookmarkStart w:id="14" w:name="_Toc15375044"/>
      <w:bookmarkStart w:id="15" w:name="_Toc39653341"/>
      <w:r>
        <w:t>1.2</w:t>
      </w:r>
      <w:r>
        <w:tab/>
        <w:t>RFQ Contact</w:t>
      </w:r>
      <w:bookmarkEnd w:id="10"/>
      <w:bookmarkEnd w:id="11"/>
      <w:bookmarkEnd w:id="12"/>
      <w:bookmarkEnd w:id="13"/>
    </w:p>
    <w:p w:rsidR="002951D2" w:rsidRDefault="00814AB3" w:rsidP="00C52FF8">
      <w:r>
        <w:t xml:space="preserve">For the purposes of this procurement process, the “RFQ Contact” will be:  </w:t>
      </w:r>
    </w:p>
    <w:p w:rsidR="00C52FF8" w:rsidRPr="0022706B" w:rsidRDefault="00814AB3">
      <w:pPr>
        <w:pStyle w:val="ContactBlock"/>
      </w:pPr>
      <w:r>
        <w:rPr>
          <w:rFonts w:eastAsia="Arial" w:cs="Arial"/>
        </w:rPr>
        <w:t xml:space="preserve">Mr. Dennis Reid, Building Surveyor, at ddreid@gov.bm </w:t>
      </w:r>
    </w:p>
    <w:p w:rsidR="00C52FF8" w:rsidRDefault="00814AB3" w:rsidP="00855298">
      <w:r>
        <w:t>Respondents</w:t>
      </w:r>
      <w:r w:rsidRPr="00C52FF8">
        <w:t xml:space="preserve"> and their representatives are not permitted to contact any employees, officers, </w:t>
      </w:r>
      <w:r w:rsidRPr="00E6223F">
        <w:t xml:space="preserve">agents, elected or appointed officials or other representatives of </w:t>
      </w:r>
      <w:r>
        <w:t>the Government</w:t>
      </w:r>
      <w:r w:rsidRPr="00E6223F">
        <w:t>, other than the RFQ</w:t>
      </w:r>
      <w:r w:rsidRPr="00B62269">
        <w:t xml:space="preserve"> Contact</w:t>
      </w:r>
      <w:r w:rsidRPr="00C52FF8">
        <w:t>, concerning matters regarding t</w:t>
      </w:r>
      <w:r>
        <w:t>his RFQ. Failure to adhere to</w:t>
      </w:r>
      <w:r w:rsidRPr="00C52FF8">
        <w:t xml:space="preserve"> </w:t>
      </w:r>
      <w:r>
        <w:t>this rule may result in the disqualification of the respondent and the rejection of the respondent’s quotation.</w:t>
      </w:r>
    </w:p>
    <w:p w:rsidR="00466124" w:rsidRDefault="00814AB3" w:rsidP="00B57327">
      <w:pPr>
        <w:spacing w:before="0" w:after="0"/>
      </w:pPr>
      <w:r>
        <w:t>Prior to the Submission Deadline noted in the RFQ Timetable below, respondents</w:t>
      </w:r>
      <w:r w:rsidRPr="00CA361C">
        <w:t xml:space="preserve"> </w:t>
      </w:r>
      <w:r>
        <w:t xml:space="preserve">that </w:t>
      </w:r>
      <w:r w:rsidRPr="00CA361C">
        <w:t xml:space="preserve">download this file and </w:t>
      </w:r>
      <w:r>
        <w:t xml:space="preserve">intend to </w:t>
      </w:r>
      <w:r w:rsidRPr="00CA361C">
        <w:t>respond</w:t>
      </w:r>
      <w:r>
        <w:t xml:space="preserve"> to this RFQ </w:t>
      </w:r>
      <w:r w:rsidRPr="00CA361C">
        <w:t xml:space="preserve">are required to register </w:t>
      </w:r>
      <w:r>
        <w:t xml:space="preserve">their interest </w:t>
      </w:r>
      <w:r w:rsidRPr="00CA361C">
        <w:t xml:space="preserve">with </w:t>
      </w:r>
      <w:r>
        <w:t>the RFQ Contact</w:t>
      </w:r>
      <w:r w:rsidRPr="00CA361C">
        <w:t xml:space="preserve"> by emailing their company name and contact information to </w:t>
      </w:r>
    </w:p>
    <w:p w:rsidR="007009B9" w:rsidRDefault="00814AB3">
      <w:r>
        <w:rPr>
          <w:rFonts w:eastAsia="Arial" w:cs="Arial"/>
        </w:rPr>
        <w:t xml:space="preserve">Mr. Dennis Reid, Building Surveyor, at ddreid@gov.bm </w:t>
      </w:r>
    </w:p>
    <w:p w:rsidR="00CA361C" w:rsidRPr="00CA361C" w:rsidRDefault="00814AB3" w:rsidP="00B57327">
      <w:r w:rsidRPr="00CA361C">
        <w:t>Amendment/addenda (</w:t>
      </w:r>
      <w:r>
        <w:t>i</w:t>
      </w:r>
      <w:r w:rsidRPr="00CA361C">
        <w:t xml:space="preserve">f any) will be posted at </w:t>
      </w:r>
      <w:hyperlink r:id="rId9" w:history="1">
        <w:r w:rsidRPr="00DD4A0F">
          <w:rPr>
            <w:rStyle w:val="Hyperlink"/>
          </w:rPr>
          <w:t>https://www.gov.bm/procurement-notices</w:t>
        </w:r>
      </w:hyperlink>
      <w:r w:rsidRPr="00CA361C">
        <w:t xml:space="preserve">. </w:t>
      </w:r>
      <w:r>
        <w:t>Respondents</w:t>
      </w:r>
      <w:r w:rsidRPr="00CA361C">
        <w:t xml:space="preserve"> should visit the Government Portal on a regular b</w:t>
      </w:r>
      <w:r>
        <w:t>asis</w:t>
      </w:r>
      <w:r w:rsidRPr="00CA361C">
        <w:t xml:space="preserve"> during the procurement process.</w:t>
      </w:r>
    </w:p>
    <w:p w:rsidR="005118A3" w:rsidRDefault="00814AB3">
      <w:pPr>
        <w:pStyle w:val="Heading2"/>
      </w:pPr>
      <w:bookmarkStart w:id="16" w:name="_Toc256000034"/>
      <w:bookmarkStart w:id="17" w:name="_Toc256000003"/>
      <w:bookmarkStart w:id="18" w:name="_Toc269632895"/>
      <w:bookmarkStart w:id="19" w:name="_Toc57548845"/>
      <w:r>
        <w:t>1.3</w:t>
      </w:r>
      <w:r>
        <w:tab/>
        <w:t>Type of Contract for Deliverables</w:t>
      </w:r>
      <w:bookmarkEnd w:id="16"/>
      <w:bookmarkEnd w:id="17"/>
      <w:bookmarkEnd w:id="14"/>
      <w:bookmarkEnd w:id="15"/>
      <w:bookmarkEnd w:id="18"/>
      <w:bookmarkEnd w:id="19"/>
    </w:p>
    <w:p w:rsidR="00466124" w:rsidRDefault="00814AB3" w:rsidP="00BB5DBC">
      <w:r w:rsidRPr="0022706B">
        <w:t xml:space="preserve">The selected respondent will be requested to enter into a contract for the provision of the Deliverables on the terms and conditions set out in the Form of Agreement (Appendix A) (the </w:t>
      </w:r>
      <w:r w:rsidRPr="00E6223F">
        <w:t xml:space="preserve">“Agreement”). It is </w:t>
      </w:r>
      <w:r>
        <w:t>the Government</w:t>
      </w:r>
      <w:r w:rsidRPr="00E6223F">
        <w:t>’s intention to enter into a contract with only one (1) legal entity. The</w:t>
      </w:r>
      <w:r w:rsidRPr="0022706B">
        <w:t xml:space="preserve"> term of the contract is to be for a period of </w:t>
      </w:r>
      <w:r w:rsidR="001609D7">
        <w:rPr>
          <w:rFonts w:eastAsia="Arial" w:cs="Arial"/>
        </w:rPr>
        <w:t>to</w:t>
      </w:r>
      <w:r>
        <w:rPr>
          <w:rFonts w:eastAsia="Arial" w:cs="Arial"/>
        </w:rPr>
        <w:t xml:space="preserve"> be agreed</w:t>
      </w:r>
      <w:r w:rsidRPr="0022706B">
        <w:t xml:space="preserve">, with an option in </w:t>
      </w:r>
      <w:r w:rsidRPr="00E6223F">
        <w:t xml:space="preserve">favour of </w:t>
      </w:r>
      <w:r>
        <w:t>the Government</w:t>
      </w:r>
      <w:r w:rsidRPr="00E6223F">
        <w:t xml:space="preserve"> to extend the contract terms and conditions </w:t>
      </w:r>
      <w:r>
        <w:t xml:space="preserve">acceptable to the Government and the selected respondent </w:t>
      </w:r>
      <w:r w:rsidRPr="00E6223F">
        <w:t>for an additional</w:t>
      </w:r>
      <w:r w:rsidRPr="0022706B">
        <w:t xml:space="preserve"> term of up to </w:t>
      </w:r>
      <w:r w:rsidR="00A628A5">
        <w:t>(</w:t>
      </w:r>
      <w:r>
        <w:rPr>
          <w:rFonts w:eastAsia="Arial" w:cs="Arial"/>
        </w:rPr>
        <w:t>Not Applicable</w:t>
      </w:r>
      <w:r w:rsidR="00A628A5">
        <w:rPr>
          <w:rFonts w:eastAsia="Arial" w:cs="Arial"/>
        </w:rPr>
        <w:t>)</w:t>
      </w:r>
      <w:r w:rsidRPr="0022706B">
        <w:t>.</w:t>
      </w:r>
    </w:p>
    <w:p w:rsidR="00BC3F57" w:rsidRPr="0022706B" w:rsidRDefault="00814AB3" w:rsidP="00BB5DBC">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B24CAB" w:rsidRDefault="00814AB3" w:rsidP="002951D2">
      <w:pPr>
        <w:pStyle w:val="Heading2"/>
      </w:pPr>
      <w:bookmarkStart w:id="20" w:name="_Toc256000035"/>
      <w:bookmarkStart w:id="21" w:name="_Toc256000004"/>
      <w:bookmarkStart w:id="22" w:name="_Toc269632896"/>
      <w:bookmarkStart w:id="23" w:name="_Toc57548846"/>
      <w:r>
        <w:lastRenderedPageBreak/>
        <w:t>1.4</w:t>
      </w:r>
      <w:r>
        <w:tab/>
        <w:t>RFQ Timetable</w:t>
      </w:r>
      <w:bookmarkStart w:id="24" w:name="_Toc271723204"/>
      <w:bookmarkStart w:id="25" w:name="_Toc271723527"/>
      <w:bookmarkStart w:id="26" w:name="_Toc271724115"/>
      <w:bookmarkStart w:id="27" w:name="_Toc271724211"/>
      <w:bookmarkEnd w:id="20"/>
      <w:bookmarkEnd w:id="21"/>
      <w:bookmarkEnd w:id="22"/>
      <w:bookmarkEnd w:id="23"/>
      <w:bookmarkEnd w:id="24"/>
      <w:bookmarkEnd w:id="25"/>
      <w:bookmarkEnd w:id="26"/>
      <w:bookmarkEnd w:id="27"/>
    </w:p>
    <w:p w:rsidR="00B30232" w:rsidRPr="00B30232" w:rsidRDefault="00814AB3" w:rsidP="00B30232">
      <w:pPr>
        <w:pStyle w:val="Heading3"/>
        <w:rPr>
          <w:lang w:val="en-US"/>
        </w:rPr>
      </w:pPr>
      <w:r>
        <w:rPr>
          <w:lang w:val="en-US"/>
        </w:rPr>
        <w:t>1.4.1</w:t>
      </w:r>
      <w:r>
        <w:rPr>
          <w:lang w:val="en-US"/>
        </w:rPr>
        <w:tab/>
        <w:t>Key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478"/>
      </w:tblGrid>
      <w:tr w:rsidR="007009B9" w:rsidTr="002E3360">
        <w:tc>
          <w:tcPr>
            <w:tcW w:w="4764" w:type="dxa"/>
          </w:tcPr>
          <w:p w:rsidR="00B24CAB" w:rsidRPr="00C730C0" w:rsidRDefault="00814AB3" w:rsidP="00234D41">
            <w:pPr>
              <w:pStyle w:val="NoSpacing"/>
              <w:keepLines/>
              <w:rPr>
                <w:lang w:val="en-GB"/>
              </w:rPr>
            </w:pPr>
            <w:r w:rsidRPr="00C730C0">
              <w:rPr>
                <w:lang w:val="en-GB"/>
              </w:rPr>
              <w:t xml:space="preserve">Issue Date of </w:t>
            </w:r>
            <w:r>
              <w:rPr>
                <w:lang w:val="en-GB"/>
              </w:rPr>
              <w:t>RFQ</w:t>
            </w:r>
          </w:p>
        </w:tc>
        <w:tc>
          <w:tcPr>
            <w:tcW w:w="4478" w:type="dxa"/>
          </w:tcPr>
          <w:p w:rsidR="00B24CAB" w:rsidRDefault="00814AB3" w:rsidP="00814AB3">
            <w:pPr>
              <w:pStyle w:val="NoSpacing"/>
              <w:keepLines/>
              <w:rPr>
                <w:lang w:val="en-GB"/>
              </w:rPr>
            </w:pPr>
            <w:r>
              <w:rPr>
                <w:rFonts w:eastAsia="Arial" w:cs="Arial"/>
              </w:rPr>
              <w:t>Tuesday March 01, 2022</w:t>
            </w:r>
            <w:r>
              <w:t xml:space="preserve"> </w:t>
            </w:r>
          </w:p>
        </w:tc>
      </w:tr>
      <w:tr w:rsidR="007009B9" w:rsidTr="002E3360">
        <w:tc>
          <w:tcPr>
            <w:tcW w:w="4764" w:type="dxa"/>
            <w:tcBorders>
              <w:top w:val="single" w:sz="4" w:space="0" w:color="auto"/>
              <w:left w:val="single" w:sz="4" w:space="0" w:color="auto"/>
              <w:bottom w:val="single" w:sz="4" w:space="0" w:color="auto"/>
              <w:right w:val="single" w:sz="4" w:space="0" w:color="auto"/>
            </w:tcBorders>
          </w:tcPr>
          <w:p w:rsidR="00492461" w:rsidRPr="00492461" w:rsidRDefault="00814AB3" w:rsidP="00CE4AA1">
            <w:pPr>
              <w:pStyle w:val="NoSpacing"/>
              <w:keepLines/>
            </w:pPr>
            <w:r>
              <w:rPr>
                <w:rFonts w:eastAsia="Arial" w:cs="Arial"/>
              </w:rPr>
              <w:t>Pre-Bid / Site Meeting</w:t>
            </w:r>
            <w:r>
              <w:t xml:space="preserve"> </w:t>
            </w:r>
          </w:p>
        </w:tc>
        <w:tc>
          <w:tcPr>
            <w:tcW w:w="4478" w:type="dxa"/>
            <w:tcBorders>
              <w:top w:val="single" w:sz="4" w:space="0" w:color="auto"/>
              <w:left w:val="single" w:sz="4" w:space="0" w:color="auto"/>
              <w:bottom w:val="single" w:sz="4" w:space="0" w:color="auto"/>
              <w:right w:val="single" w:sz="4" w:space="0" w:color="auto"/>
            </w:tcBorders>
          </w:tcPr>
          <w:p w:rsidR="00492461" w:rsidRPr="00492461" w:rsidRDefault="00814AB3" w:rsidP="00466124">
            <w:pPr>
              <w:pStyle w:val="NoSpacing"/>
              <w:keepLines/>
              <w:rPr>
                <w:highlight w:val="lightGray"/>
              </w:rPr>
            </w:pPr>
            <w:r>
              <w:rPr>
                <w:rFonts w:eastAsia="Arial" w:cs="Arial"/>
              </w:rPr>
              <w:t>Thursday March 10, 2022 10:00 AM</w:t>
            </w:r>
            <w:r>
              <w:t xml:space="preserve"> </w:t>
            </w:r>
          </w:p>
        </w:tc>
      </w:tr>
      <w:tr w:rsidR="007009B9" w:rsidTr="002E3360">
        <w:tc>
          <w:tcPr>
            <w:tcW w:w="4764" w:type="dxa"/>
            <w:tcBorders>
              <w:top w:val="single" w:sz="4" w:space="0" w:color="auto"/>
              <w:left w:val="single" w:sz="4" w:space="0" w:color="auto"/>
              <w:bottom w:val="single" w:sz="4" w:space="0" w:color="auto"/>
              <w:right w:val="single" w:sz="4" w:space="0" w:color="auto"/>
            </w:tcBorders>
          </w:tcPr>
          <w:p w:rsidR="00267E24" w:rsidRDefault="00814AB3" w:rsidP="00234D41">
            <w:pPr>
              <w:pStyle w:val="NoSpacing"/>
              <w:keepLines/>
            </w:pPr>
            <w:r w:rsidRPr="00C730C0">
              <w:t>Deadline for Questions</w:t>
            </w:r>
          </w:p>
        </w:tc>
        <w:tc>
          <w:tcPr>
            <w:tcW w:w="4478" w:type="dxa"/>
            <w:tcBorders>
              <w:top w:val="single" w:sz="4" w:space="0" w:color="auto"/>
              <w:left w:val="single" w:sz="4" w:space="0" w:color="auto"/>
              <w:bottom w:val="single" w:sz="4" w:space="0" w:color="auto"/>
              <w:right w:val="single" w:sz="4" w:space="0" w:color="auto"/>
            </w:tcBorders>
          </w:tcPr>
          <w:p w:rsidR="00267E24" w:rsidRDefault="00814AB3" w:rsidP="00481AEC">
            <w:pPr>
              <w:pStyle w:val="NoSpacing"/>
              <w:keepLines/>
              <w:rPr>
                <w:highlight w:val="lightGray"/>
              </w:rPr>
            </w:pPr>
            <w:r>
              <w:rPr>
                <w:rFonts w:eastAsia="Arial" w:cs="Arial"/>
              </w:rPr>
              <w:t>Friday March 11, 2022</w:t>
            </w:r>
            <w:r>
              <w:rPr>
                <w:highlight w:val="lightGray"/>
              </w:rPr>
              <w:t xml:space="preserve"> </w:t>
            </w:r>
          </w:p>
        </w:tc>
      </w:tr>
      <w:tr w:rsidR="007009B9" w:rsidTr="002E3360">
        <w:tc>
          <w:tcPr>
            <w:tcW w:w="4764" w:type="dxa"/>
          </w:tcPr>
          <w:p w:rsidR="00B24CAB" w:rsidRPr="00C730C0" w:rsidRDefault="00814AB3" w:rsidP="00234D41">
            <w:pPr>
              <w:pStyle w:val="NoSpacing"/>
              <w:keepLines/>
            </w:pPr>
            <w:r>
              <w:t>Deadline for Issuing Addenda</w:t>
            </w:r>
          </w:p>
        </w:tc>
        <w:tc>
          <w:tcPr>
            <w:tcW w:w="4478" w:type="dxa"/>
          </w:tcPr>
          <w:p w:rsidR="00B24CAB" w:rsidRDefault="00814AB3" w:rsidP="00466124">
            <w:pPr>
              <w:pStyle w:val="NoSpacing"/>
              <w:keepLines/>
            </w:pPr>
            <w:r>
              <w:rPr>
                <w:rFonts w:eastAsia="Arial" w:cs="Arial"/>
              </w:rPr>
              <w:t>Tuesday March 15, 2022</w:t>
            </w:r>
            <w:r>
              <w:t xml:space="preserve"> </w:t>
            </w:r>
          </w:p>
        </w:tc>
      </w:tr>
      <w:tr w:rsidR="007009B9" w:rsidTr="002E3360">
        <w:trPr>
          <w:trHeight w:val="70"/>
        </w:trPr>
        <w:tc>
          <w:tcPr>
            <w:tcW w:w="4764" w:type="dxa"/>
          </w:tcPr>
          <w:p w:rsidR="00B24CAB" w:rsidRDefault="00814AB3" w:rsidP="00234D41">
            <w:pPr>
              <w:pStyle w:val="NoSpacing"/>
              <w:keepLines/>
              <w:rPr>
                <w:lang w:val="en-GB"/>
              </w:rPr>
            </w:pPr>
            <w:r>
              <w:rPr>
                <w:lang w:val="en-GB"/>
              </w:rPr>
              <w:t>Submission Deadline</w:t>
            </w:r>
          </w:p>
        </w:tc>
        <w:tc>
          <w:tcPr>
            <w:tcW w:w="4478" w:type="dxa"/>
          </w:tcPr>
          <w:p w:rsidR="00B24CAB" w:rsidRPr="00C52FF8" w:rsidRDefault="00814AB3" w:rsidP="00466124">
            <w:pPr>
              <w:pStyle w:val="NoSpacing"/>
              <w:keepLines/>
              <w:rPr>
                <w:bCs/>
                <w:caps/>
                <w:kern w:val="32"/>
              </w:rPr>
            </w:pPr>
            <w:r>
              <w:rPr>
                <w:rFonts w:eastAsia="Arial" w:cs="Arial"/>
              </w:rPr>
              <w:t>Friday March 18, 2022 03:00:00 PM</w:t>
            </w:r>
          </w:p>
        </w:tc>
      </w:tr>
      <w:tr w:rsidR="007009B9" w:rsidTr="002E3360">
        <w:trPr>
          <w:trHeight w:val="70"/>
        </w:trPr>
        <w:tc>
          <w:tcPr>
            <w:tcW w:w="4764" w:type="dxa"/>
          </w:tcPr>
          <w:p w:rsidR="002E3360" w:rsidRDefault="00814AB3" w:rsidP="002E3360">
            <w:pPr>
              <w:pStyle w:val="NoSpacing"/>
              <w:keepLines/>
              <w:rPr>
                <w:lang w:val="en-GB"/>
              </w:rPr>
            </w:pPr>
            <w:r>
              <w:rPr>
                <w:lang w:val="en-GB"/>
              </w:rPr>
              <w:t>Rectification Period</w:t>
            </w:r>
          </w:p>
        </w:tc>
        <w:tc>
          <w:tcPr>
            <w:tcW w:w="4478" w:type="dxa"/>
          </w:tcPr>
          <w:p w:rsidR="002E3360" w:rsidRDefault="00814AB3" w:rsidP="002E3360">
            <w:pPr>
              <w:pStyle w:val="NoSpacing"/>
              <w:keepLines/>
              <w:rPr>
                <w:highlight w:val="lightGray"/>
              </w:rPr>
            </w:pPr>
            <w:r>
              <w:rPr>
                <w:rFonts w:eastAsia="Arial" w:cs="Arial"/>
              </w:rPr>
              <w:t>3</w:t>
            </w:r>
            <w:r>
              <w:rPr>
                <w:lang w:val="en-GB"/>
              </w:rPr>
              <w:t xml:space="preserve"> business </w:t>
            </w:r>
            <w:r w:rsidRPr="008759D1">
              <w:rPr>
                <w:lang w:val="en-GB"/>
              </w:rPr>
              <w:t>days</w:t>
            </w:r>
            <w:r>
              <w:rPr>
                <w:lang w:val="en-GB"/>
              </w:rPr>
              <w:t xml:space="preserve"> </w:t>
            </w:r>
          </w:p>
        </w:tc>
      </w:tr>
      <w:tr w:rsidR="007009B9" w:rsidTr="002E3360">
        <w:trPr>
          <w:trHeight w:val="70"/>
        </w:trPr>
        <w:tc>
          <w:tcPr>
            <w:tcW w:w="4764" w:type="dxa"/>
          </w:tcPr>
          <w:p w:rsidR="002E3360" w:rsidRPr="000C7061" w:rsidRDefault="00814AB3" w:rsidP="002E3360">
            <w:pPr>
              <w:pStyle w:val="NoSpacing"/>
              <w:keepLines/>
              <w:rPr>
                <w:lang w:val="en-GB"/>
              </w:rPr>
            </w:pPr>
            <w:r w:rsidRPr="000C7061">
              <w:rPr>
                <w:lang w:val="en-GB"/>
              </w:rPr>
              <w:t>Anticipated Execution of Agreement</w:t>
            </w:r>
          </w:p>
        </w:tc>
        <w:tc>
          <w:tcPr>
            <w:tcW w:w="4478" w:type="dxa"/>
          </w:tcPr>
          <w:p w:rsidR="002E3360" w:rsidRDefault="00814AB3" w:rsidP="002E3360">
            <w:pPr>
              <w:pStyle w:val="NoSpacing"/>
              <w:keepLines/>
            </w:pPr>
            <w:r>
              <w:rPr>
                <w:rFonts w:eastAsia="Arial" w:cs="Arial"/>
              </w:rPr>
              <w:t>Thursday March 31, 2022</w:t>
            </w:r>
            <w:r>
              <w:t xml:space="preserve"> </w:t>
            </w:r>
          </w:p>
        </w:tc>
      </w:tr>
    </w:tbl>
    <w:p w:rsidR="002951D2" w:rsidRDefault="00814AB3" w:rsidP="00B24CAB">
      <w:r>
        <w:t xml:space="preserve">All times listed are in Atlantic Standard Time (AST). </w:t>
      </w:r>
      <w:r w:rsidRPr="00E6223F">
        <w:t xml:space="preserve">The RFQ timetable is tentative only, and may be changed by </w:t>
      </w:r>
      <w:r>
        <w:t>the Government</w:t>
      </w:r>
      <w:r w:rsidRPr="00E6223F">
        <w:t xml:space="preserve"> at any time.</w:t>
      </w:r>
      <w:r>
        <w:t xml:space="preserve"> </w:t>
      </w:r>
      <w:r w:rsidRPr="00D95DC6">
        <w:t xml:space="preserve">For greater clarity, business days means all days that </w:t>
      </w:r>
      <w:r>
        <w:t>the Government</w:t>
      </w:r>
      <w:r w:rsidRPr="00D95DC6">
        <w:t xml:space="preserve"> is open for business.</w:t>
      </w:r>
      <w:r>
        <w:t xml:space="preserve"> </w:t>
      </w:r>
    </w:p>
    <w:p w:rsidR="00481AEC" w:rsidRDefault="00814AB3" w:rsidP="00B30232">
      <w:pPr>
        <w:pStyle w:val="Heading3"/>
      </w:pPr>
      <w:r w:rsidRPr="00481AEC">
        <w:t>1.4.</w:t>
      </w:r>
      <w:r>
        <w:t>2</w:t>
      </w:r>
      <w:r w:rsidRPr="00481AEC">
        <w:t xml:space="preserve"> </w:t>
      </w:r>
      <w:r>
        <w:t>Site Visit / Pre-Bid Meeting</w:t>
      </w:r>
    </w:p>
    <w:p w:rsidR="000C7061" w:rsidRPr="0022706B" w:rsidRDefault="00814AB3">
      <w:pPr>
        <w:pStyle w:val="ContactBlock"/>
      </w:pPr>
      <w:r>
        <w:rPr>
          <w:rFonts w:eastAsia="Arial" w:cs="Arial"/>
        </w:rPr>
        <w:t>The bidder is requested, as far as possible, to submit any questions in writing, to reach the ITT Contact not later than two days before the meeting</w:t>
      </w:r>
    </w:p>
    <w:p w:rsidR="007009B9" w:rsidRDefault="00814AB3">
      <w:pPr>
        <w:pStyle w:val="ContactBlock"/>
      </w:pPr>
      <w:r>
        <w:rPr>
          <w:rFonts w:eastAsia="Arial" w:cs="Arial"/>
        </w:rPr>
        <w:t>A site visit conducted by the Government’s Project Manager will be organised.</w:t>
      </w:r>
    </w:p>
    <w:p w:rsidR="007009B9" w:rsidRDefault="00814AB3">
      <w:pPr>
        <w:pStyle w:val="ContactBlock"/>
      </w:pPr>
      <w:r>
        <w:rPr>
          <w:rFonts w:eastAsia="Arial" w:cs="Arial"/>
        </w:rPr>
        <w:t xml:space="preserve">Date: </w:t>
      </w:r>
      <w:r w:rsidR="005C57C9">
        <w:rPr>
          <w:rFonts w:eastAsia="Arial" w:cs="Arial"/>
        </w:rPr>
        <w:t>10</w:t>
      </w:r>
      <w:r w:rsidR="005C57C9" w:rsidRPr="005C57C9">
        <w:rPr>
          <w:rFonts w:eastAsia="Arial" w:cs="Arial"/>
          <w:vertAlign w:val="superscript"/>
        </w:rPr>
        <w:t>th</w:t>
      </w:r>
      <w:r w:rsidR="005C57C9">
        <w:rPr>
          <w:rFonts w:eastAsia="Arial" w:cs="Arial"/>
        </w:rPr>
        <w:t xml:space="preserve"> March 2022</w:t>
      </w:r>
    </w:p>
    <w:p w:rsidR="007009B9" w:rsidRDefault="005C57C9">
      <w:pPr>
        <w:pStyle w:val="ContactBlock"/>
      </w:pPr>
      <w:r>
        <w:rPr>
          <w:rFonts w:eastAsia="Arial" w:cs="Arial"/>
        </w:rPr>
        <w:t>Time: 10:00AM</w:t>
      </w:r>
      <w:r w:rsidR="00814AB3">
        <w:rPr>
          <w:rFonts w:eastAsia="Arial" w:cs="Arial"/>
        </w:rPr>
        <w:t xml:space="preserve"> </w:t>
      </w:r>
    </w:p>
    <w:p w:rsidR="007009B9" w:rsidRDefault="005C57C9">
      <w:pPr>
        <w:pStyle w:val="ContactBlock"/>
      </w:pPr>
      <w:r>
        <w:rPr>
          <w:rFonts w:eastAsia="Arial" w:cs="Arial"/>
        </w:rPr>
        <w:t>Place: Westgate Correctional Facility</w:t>
      </w:r>
    </w:p>
    <w:p w:rsidR="007009B9" w:rsidRDefault="00814AB3">
      <w:pPr>
        <w:pStyle w:val="ContactBlock"/>
      </w:pPr>
      <w:r>
        <w:rPr>
          <w:rFonts w:eastAsia="Arial" w:cs="Arial"/>
        </w:rPr>
        <w:t>Submissions shall be placed in a sealed envelope marked ‘Westgate Correctional Facility – Steel Door Set Replacements Attention Mr. Dennis Reid</w:t>
      </w:r>
    </w:p>
    <w:p w:rsidR="00B24CAB" w:rsidRDefault="00814AB3" w:rsidP="00B24CAB">
      <w:pPr>
        <w:pStyle w:val="Heading2"/>
      </w:pPr>
      <w:bookmarkStart w:id="28" w:name="_Toc256000036"/>
      <w:bookmarkStart w:id="29" w:name="_Toc256000005"/>
      <w:bookmarkStart w:id="30" w:name="_Toc269632897"/>
      <w:bookmarkStart w:id="31" w:name="_Toc57548847"/>
      <w:bookmarkStart w:id="32" w:name="_Toc257469485"/>
      <w:bookmarkStart w:id="33" w:name="_Toc263856352"/>
      <w:r>
        <w:t>1.5</w:t>
      </w:r>
      <w:r>
        <w:tab/>
        <w:t>Submission of Quotations</w:t>
      </w:r>
      <w:bookmarkEnd w:id="28"/>
      <w:bookmarkEnd w:id="29"/>
      <w:bookmarkEnd w:id="30"/>
      <w:bookmarkEnd w:id="31"/>
    </w:p>
    <w:p w:rsidR="00B24CAB" w:rsidRDefault="00814AB3" w:rsidP="00B30232">
      <w:pPr>
        <w:pStyle w:val="Heading3"/>
      </w:pPr>
      <w:bookmarkStart w:id="34" w:name="_Toc269632898"/>
      <w:r>
        <w:t>1.5.1</w:t>
      </w:r>
      <w:r>
        <w:tab/>
        <w:t>Quotations to be Submitted at Prescribed Location</w:t>
      </w:r>
      <w:bookmarkEnd w:id="32"/>
      <w:bookmarkEnd w:id="33"/>
      <w:bookmarkEnd w:id="34"/>
    </w:p>
    <w:p w:rsidR="002951D2" w:rsidRDefault="00814AB3" w:rsidP="00B24CAB">
      <w:pPr>
        <w:rPr>
          <w:b/>
        </w:rPr>
      </w:pPr>
      <w:r>
        <w:t xml:space="preserve">Quotations must be submitted to:  </w:t>
      </w:r>
    </w:p>
    <w:p w:rsidR="00B24CAB" w:rsidRPr="0022706B" w:rsidRDefault="00814AB3">
      <w:pPr>
        <w:pStyle w:val="ContactBlock"/>
      </w:pPr>
      <w:r>
        <w:rPr>
          <w:rFonts w:eastAsia="Arial" w:cs="Arial"/>
        </w:rPr>
        <w:t xml:space="preserve">Tender Box at the Ministry of Public Works, </w:t>
      </w:r>
    </w:p>
    <w:p w:rsidR="007009B9" w:rsidRDefault="00814AB3">
      <w:pPr>
        <w:pStyle w:val="ContactBlock"/>
      </w:pPr>
      <w:r>
        <w:rPr>
          <w:rFonts w:eastAsia="Arial" w:cs="Arial"/>
        </w:rPr>
        <w:t xml:space="preserve">Located on the 3rd Floor, General Post Office Building, </w:t>
      </w:r>
    </w:p>
    <w:p w:rsidR="007009B9" w:rsidRDefault="00814AB3">
      <w:pPr>
        <w:pStyle w:val="ContactBlock"/>
      </w:pPr>
      <w:r>
        <w:rPr>
          <w:rFonts w:eastAsia="Arial" w:cs="Arial"/>
        </w:rPr>
        <w:t>56, Church Street, Hamilton, HM12, Bermuda.</w:t>
      </w:r>
    </w:p>
    <w:p w:rsidR="007009B9" w:rsidRDefault="00814AB3">
      <w:pPr>
        <w:pStyle w:val="ContactBlock"/>
      </w:pPr>
      <w:r>
        <w:rPr>
          <w:rFonts w:eastAsia="Arial" w:cs="Arial"/>
        </w:rPr>
        <w:t xml:space="preserve">E-mail and facsimile submissions are not accepted. However, copies of your proposal may be sent in MS Word or Adobe PDF format via a USB drive or CD with your hard copy submittal. </w:t>
      </w:r>
    </w:p>
    <w:p w:rsidR="00B24CAB" w:rsidRDefault="00814AB3" w:rsidP="00B30232">
      <w:pPr>
        <w:pStyle w:val="Heading3"/>
      </w:pPr>
      <w:bookmarkStart w:id="35" w:name="_Toc263605004"/>
      <w:bookmarkStart w:id="36" w:name="_Toc263856353"/>
      <w:bookmarkStart w:id="37" w:name="_Toc269632899"/>
      <w:r>
        <w:t>1.5.2</w:t>
      </w:r>
      <w:r>
        <w:tab/>
        <w:t>Quotations to be Submitted on Time</w:t>
      </w:r>
      <w:bookmarkEnd w:id="35"/>
      <w:bookmarkEnd w:id="36"/>
      <w:bookmarkEnd w:id="37"/>
    </w:p>
    <w:p w:rsidR="005C59C6" w:rsidRPr="009A1B54" w:rsidRDefault="00814AB3" w:rsidP="005C59C6">
      <w:bookmarkStart w:id="38" w:name="_Toc263856354"/>
      <w:bookmarkStart w:id="39"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B24CAB" w:rsidRDefault="00814AB3" w:rsidP="00B30232">
      <w:pPr>
        <w:pStyle w:val="Heading3"/>
      </w:pPr>
      <w:r>
        <w:lastRenderedPageBreak/>
        <w:t>1.5.3</w:t>
      </w:r>
      <w:r>
        <w:tab/>
        <w:t xml:space="preserve">Quotations to be Submitted in Prescribed </w:t>
      </w:r>
      <w:bookmarkEnd w:id="38"/>
      <w:bookmarkEnd w:id="39"/>
      <w:r>
        <w:t>Format</w:t>
      </w:r>
    </w:p>
    <w:p w:rsidR="00661D00" w:rsidRPr="000A0E46" w:rsidRDefault="00814AB3" w:rsidP="000A0E46">
      <w:pPr>
        <w:rPr>
          <w:color w:val="000000" w:themeColor="text1"/>
        </w:rPr>
      </w:pPr>
      <w:r w:rsidRPr="000A0E46">
        <w:rPr>
          <w:color w:val="000000" w:themeColor="text1"/>
        </w:rPr>
        <w:t xml:space="preserve">Respondents shall submit </w:t>
      </w:r>
      <w:r>
        <w:rPr>
          <w:rFonts w:eastAsia="Arial" w:cs="Arial"/>
          <w:color w:val="000000"/>
        </w:rPr>
        <w:t>1</w:t>
      </w:r>
      <w:r w:rsidRPr="000A0E46">
        <w:rPr>
          <w:color w:val="000000" w:themeColor="text1"/>
        </w:rPr>
        <w:t xml:space="preserve"> original signed hard copies of their quotation or one (1) electronic copy (e-copy) in Microsoft Word or Adobe PDF format. If both a hard copy and e-copy of the quotation is submitted and there is a conflict or inconsistency between the hard copy and the e-copy of the quotation, the hard copy of the quotation will prevail. </w:t>
      </w:r>
    </w:p>
    <w:p w:rsidR="00661D00" w:rsidRPr="000A0E46" w:rsidRDefault="00814AB3" w:rsidP="000A0E46">
      <w:pPr>
        <w:rPr>
          <w:rFonts w:cs="Arial"/>
          <w:color w:val="000000" w:themeColor="text1"/>
          <w:szCs w:val="22"/>
        </w:rPr>
      </w:pPr>
      <w:r w:rsidRPr="000A0E46">
        <w:rPr>
          <w:rFonts w:cs="Arial"/>
          <w:color w:val="000000" w:themeColor="text1"/>
          <w:szCs w:val="22"/>
        </w:rPr>
        <w:t xml:space="preserve">The original and all copies of the quotation shall be typed or written in indelible ink and shall be signed by a person duly authorized to sign on behalf of the respondent. This authorization shall consist of a written authorization and shall be attached to the Submission Form included in (Appendix B). The name and position held by each person signing the authorization must be typed or printed below the signature. An Electronic Record of Signature will be accepted in the submission only in accordance with the requirements laid out in the </w:t>
      </w:r>
      <w:r w:rsidRPr="000A0E46">
        <w:rPr>
          <w:rFonts w:cs="Arial"/>
          <w:i/>
          <w:iCs/>
          <w:color w:val="000000" w:themeColor="text1"/>
          <w:szCs w:val="22"/>
        </w:rPr>
        <w:t>Electronic Transactions Act 1999</w:t>
      </w:r>
      <w:r w:rsidRPr="000A0E46">
        <w:rPr>
          <w:rFonts w:cs="Arial"/>
          <w:color w:val="000000" w:themeColor="text1"/>
          <w:szCs w:val="22"/>
        </w:rPr>
        <w:t xml:space="preserve">. Any interlineation, erasures, or overwriting shall be valid only if they are signed or initialed by the person signing the quotation. </w:t>
      </w:r>
    </w:p>
    <w:p w:rsidR="00B24CAB" w:rsidRPr="000A0E46" w:rsidRDefault="00814AB3" w:rsidP="000A0E46">
      <w:pPr>
        <w:rPr>
          <w:color w:val="000000" w:themeColor="text1"/>
        </w:rPr>
      </w:pPr>
      <w:r w:rsidRPr="000A0E46">
        <w:rPr>
          <w:color w:val="000000" w:themeColor="text1"/>
        </w:rPr>
        <w:t xml:space="preserve">Quotations should be submitted in a sealed package and prominently marked with the RFQ title and number (see RFQ cover) and will not be opened until </w:t>
      </w:r>
      <w:r>
        <w:rPr>
          <w:rFonts w:eastAsia="Arial" w:cs="Arial"/>
          <w:color w:val="000000"/>
        </w:rPr>
        <w:t>Friday March 18, 2022 03:00:00 PM</w:t>
      </w:r>
      <w:r w:rsidRPr="000A0E46">
        <w:rPr>
          <w:color w:val="000000" w:themeColor="text1"/>
        </w:rPr>
        <w:t>. The full legal name and return address of the respondent should be marked on the package as well.</w:t>
      </w:r>
    </w:p>
    <w:p w:rsidR="00B24CAB" w:rsidRDefault="00814AB3" w:rsidP="00B30232">
      <w:pPr>
        <w:pStyle w:val="Heading3"/>
      </w:pPr>
      <w:bookmarkStart w:id="40" w:name="_Toc263856355"/>
      <w:bookmarkStart w:id="41" w:name="_Toc269632901"/>
      <w:r>
        <w:t>1.5.4</w:t>
      </w:r>
      <w:r>
        <w:tab/>
        <w:t>Amendment of Quotations</w:t>
      </w:r>
      <w:bookmarkEnd w:id="40"/>
      <w:bookmarkEnd w:id="41"/>
    </w:p>
    <w:p w:rsidR="00B24CAB" w:rsidRDefault="00814AB3" w:rsidP="00AA44D5">
      <w:r>
        <w:t>Respondents may amend their quotations prior to the Submission Deadline by submitting the amendment in a sealed package prominently marked with the RFQ title and number and the full legal name and return address of the respondent to the location set out above. Any amendment should clearly indicate which part of the quotation the amendment is intended to amend or replace.</w:t>
      </w:r>
    </w:p>
    <w:p w:rsidR="00B24CAB" w:rsidRDefault="00814AB3" w:rsidP="00B30232">
      <w:pPr>
        <w:pStyle w:val="Heading3"/>
      </w:pPr>
      <w:bookmarkStart w:id="42" w:name="_Toc263856356"/>
      <w:bookmarkStart w:id="43" w:name="_Toc269632902"/>
      <w:r>
        <w:t>1.5.5</w:t>
      </w:r>
      <w:r>
        <w:tab/>
        <w:t>Withdrawal of Quotations</w:t>
      </w:r>
      <w:bookmarkEnd w:id="42"/>
      <w:bookmarkEnd w:id="43"/>
      <w:r>
        <w:t xml:space="preserve"> </w:t>
      </w:r>
    </w:p>
    <w:p w:rsidR="002951D2" w:rsidRDefault="00814AB3" w:rsidP="00A2721C">
      <w:r>
        <w:t>At any time throughout the RFQ process</w:t>
      </w:r>
      <w:r w:rsidRPr="003B0F8F">
        <w:t xml:space="preserve"> </w:t>
      </w:r>
      <w:r>
        <w:t>until the execution</w:t>
      </w:r>
      <w:r w:rsidRPr="0012739E">
        <w:t xml:space="preserve"> of a written agreement for </w:t>
      </w:r>
      <w:r>
        <w:t xml:space="preserve">provision of the Deliverables, a respondent may withdraw a submitted quotation. To withdraw a quotation, a notice of withdrawal must be sent to </w:t>
      </w:r>
      <w:r w:rsidRPr="00B62269">
        <w:t xml:space="preserve">the </w:t>
      </w:r>
      <w:r>
        <w:t>RFQ</w:t>
      </w:r>
      <w:r w:rsidRPr="00B62269">
        <w:t xml:space="preserve"> Contact</w:t>
      </w:r>
      <w:r>
        <w:t xml:space="preserve"> and must be signed by an authorized </w:t>
      </w:r>
      <w:r w:rsidRPr="00E6223F">
        <w:t xml:space="preserve">representative of the respondent. </w:t>
      </w:r>
      <w:r>
        <w:t>The Government</w:t>
      </w:r>
      <w:r w:rsidRPr="00E6223F">
        <w:t xml:space="preserve"> is under no obligation to return withdrawn</w:t>
      </w:r>
      <w:r>
        <w:t xml:space="preserve"> quotations.</w:t>
      </w:r>
    </w:p>
    <w:p w:rsidR="00BC3F57" w:rsidRDefault="00814AB3" w:rsidP="00BB5DBC">
      <w:pPr>
        <w:jc w:val="center"/>
      </w:pPr>
      <w:r>
        <w:t>[End of Part 1]</w:t>
      </w:r>
    </w:p>
    <w:p w:rsidR="00466124" w:rsidRDefault="00814AB3">
      <w:pPr>
        <w:spacing w:before="0" w:after="0"/>
        <w:jc w:val="left"/>
        <w:rPr>
          <w:rFonts w:cs="Arial"/>
          <w:b/>
          <w:bCs/>
          <w:caps/>
          <w:kern w:val="32"/>
          <w:sz w:val="28"/>
          <w:szCs w:val="32"/>
        </w:rPr>
      </w:pPr>
      <w:bookmarkStart w:id="44" w:name="_Toc39653347"/>
      <w:bookmarkStart w:id="45" w:name="_Toc269632903"/>
      <w:r>
        <w:br w:type="page"/>
      </w:r>
    </w:p>
    <w:p w:rsidR="00BC3F57" w:rsidRDefault="00814AB3" w:rsidP="00F11976">
      <w:pPr>
        <w:pStyle w:val="Heading1"/>
      </w:pPr>
      <w:bookmarkStart w:id="46" w:name="_Toc256000037"/>
      <w:bookmarkStart w:id="47" w:name="_Toc256000006"/>
      <w:bookmarkStart w:id="48" w:name="_Toc57548848"/>
      <w:r>
        <w:lastRenderedPageBreak/>
        <w:t>PART 2 – EVALUATION</w:t>
      </w:r>
      <w:bookmarkEnd w:id="44"/>
      <w:bookmarkEnd w:id="45"/>
      <w:r>
        <w:t xml:space="preserve"> AND AWARD</w:t>
      </w:r>
      <w:bookmarkEnd w:id="46"/>
      <w:bookmarkEnd w:id="47"/>
      <w:bookmarkEnd w:id="48"/>
    </w:p>
    <w:p w:rsidR="005118A3" w:rsidRDefault="00814AB3">
      <w:pPr>
        <w:pStyle w:val="Heading2"/>
      </w:pPr>
      <w:bookmarkStart w:id="49" w:name="_Toc256000038"/>
      <w:bookmarkStart w:id="50" w:name="_Toc256000007"/>
      <w:bookmarkStart w:id="51" w:name="_Toc269632904"/>
      <w:bookmarkStart w:id="52" w:name="_Toc57548849"/>
      <w:bookmarkStart w:id="53" w:name="_Toc39653348"/>
      <w:r>
        <w:t>2.1</w:t>
      </w:r>
      <w:r>
        <w:tab/>
        <w:t>Stages of Evaluation</w:t>
      </w:r>
      <w:bookmarkEnd w:id="49"/>
      <w:bookmarkEnd w:id="50"/>
      <w:bookmarkEnd w:id="51"/>
      <w:bookmarkEnd w:id="52"/>
    </w:p>
    <w:p w:rsidR="005118A3" w:rsidRDefault="00814AB3">
      <w:r>
        <w:t>The Government</w:t>
      </w:r>
      <w:r w:rsidRPr="00E6223F">
        <w:t xml:space="preserve"> will conduct the evaluation of quotations in the following stages:</w:t>
      </w:r>
    </w:p>
    <w:p w:rsidR="00BC3F57" w:rsidRDefault="00814AB3" w:rsidP="004C42FD">
      <w:pPr>
        <w:pStyle w:val="Heading2"/>
      </w:pPr>
      <w:bookmarkStart w:id="54" w:name="_Toc256000039"/>
      <w:bookmarkStart w:id="55" w:name="_Toc256000008"/>
      <w:bookmarkStart w:id="56" w:name="_Toc269632905"/>
      <w:bookmarkStart w:id="57" w:name="_Toc57548850"/>
      <w:bookmarkEnd w:id="53"/>
      <w:r>
        <w:t>2.2</w:t>
      </w:r>
      <w:r>
        <w:tab/>
        <w:t>Stage I – Mandatory Submission Requirements</w:t>
      </w:r>
      <w:bookmarkEnd w:id="54"/>
      <w:bookmarkEnd w:id="55"/>
      <w:bookmarkEnd w:id="56"/>
      <w:bookmarkEnd w:id="57"/>
    </w:p>
    <w:p w:rsidR="00F076E5" w:rsidRDefault="00814AB3" w:rsidP="00F076E5">
      <w:bookmarkStart w:id="58" w:name="_Toc269632906"/>
      <w:bookmarkStart w:id="59" w:name="_Toc269632909"/>
      <w:r>
        <w:t xml:space="preserve">Stage I will consist of a review to determine which quotations comply with all of the mandatory submission requirements. If a quotation fails </w:t>
      </w:r>
      <w:r w:rsidRPr="002D6753">
        <w:t xml:space="preserve">to satisfy </w:t>
      </w:r>
      <w:r>
        <w:t xml:space="preserve">all of </w:t>
      </w:r>
      <w:r w:rsidRPr="002D6753">
        <w:t xml:space="preserve">the mandatory </w:t>
      </w:r>
      <w:r>
        <w:t xml:space="preserve">submission </w:t>
      </w:r>
      <w:r w:rsidRPr="00D95DC6">
        <w:t xml:space="preserve">requirements, </w:t>
      </w:r>
      <w:r>
        <w:t>the Government</w:t>
      </w:r>
      <w:r w:rsidRPr="00D95DC6">
        <w:t xml:space="preserve"> will issue the </w:t>
      </w:r>
      <w:r>
        <w:t>respondent</w:t>
      </w:r>
      <w:r w:rsidRPr="00D95DC6">
        <w:t xml:space="preserve"> a rectification notice identifying the deficiencies and providing the </w:t>
      </w:r>
      <w:r>
        <w:t>respondent</w:t>
      </w:r>
      <w:r w:rsidRPr="00D95DC6">
        <w:t xml:space="preserve"> an opportunity to rectify the deficiencies. If the </w:t>
      </w:r>
      <w:r>
        <w:t>respondent</w:t>
      </w:r>
      <w:r w:rsidRPr="00D95DC6">
        <w:t xml:space="preserve"> fails to satisfy the mandatory submission requirements within the Rectification Period, its </w:t>
      </w:r>
      <w:r>
        <w:t>quotation</w:t>
      </w:r>
      <w:r w:rsidRPr="00D95DC6">
        <w:t xml:space="preserve"> will be rejected. The Rectification Period will begin to run from the date and time that </w:t>
      </w:r>
      <w:r>
        <w:t>the Government</w:t>
      </w:r>
      <w:r w:rsidRPr="00D95DC6">
        <w:t xml:space="preserve"> issues a rectification notice to the </w:t>
      </w:r>
      <w:r>
        <w:t>respondent</w:t>
      </w:r>
      <w:r w:rsidRPr="00D95DC6">
        <w:t>. The mandatory submission requirements are set</w:t>
      </w:r>
      <w:r>
        <w:t xml:space="preserve"> out in Section C of the RFQ Particulars (Appendix D).</w:t>
      </w:r>
      <w:bookmarkEnd w:id="58"/>
    </w:p>
    <w:p w:rsidR="00BC3F57" w:rsidRDefault="00814AB3" w:rsidP="004C42FD">
      <w:pPr>
        <w:pStyle w:val="Heading2"/>
      </w:pPr>
      <w:bookmarkStart w:id="60" w:name="_Toc256000040"/>
      <w:bookmarkStart w:id="61" w:name="_Toc256000009"/>
      <w:bookmarkStart w:id="62" w:name="_Toc57548851"/>
      <w:r>
        <w:t>2.3</w:t>
      </w:r>
      <w:r>
        <w:tab/>
        <w:t>Stage II – Evaluation</w:t>
      </w:r>
      <w:bookmarkEnd w:id="60"/>
      <w:bookmarkEnd w:id="61"/>
      <w:bookmarkEnd w:id="59"/>
      <w:bookmarkEnd w:id="62"/>
      <w:r>
        <w:t xml:space="preserve"> </w:t>
      </w:r>
    </w:p>
    <w:p w:rsidR="004C42FD" w:rsidRDefault="00814AB3" w:rsidP="00BB5DBC">
      <w:r>
        <w:t>Stage II will consist of the following two sub-stages:</w:t>
      </w:r>
    </w:p>
    <w:p w:rsidR="004C42FD" w:rsidRPr="004C42FD" w:rsidRDefault="00814AB3" w:rsidP="00B30232">
      <w:pPr>
        <w:pStyle w:val="Heading3"/>
      </w:pPr>
      <w:bookmarkStart w:id="63" w:name="_Toc269632910"/>
      <w:r>
        <w:t>2</w:t>
      </w:r>
      <w:r w:rsidRPr="004C42FD">
        <w:t>.3.1</w:t>
      </w:r>
      <w:r w:rsidRPr="004C42FD">
        <w:tab/>
        <w:t>Mandatory Technical Requirements</w:t>
      </w:r>
      <w:bookmarkEnd w:id="63"/>
      <w:r w:rsidRPr="004C42FD">
        <w:t xml:space="preserve"> </w:t>
      </w:r>
    </w:p>
    <w:p w:rsidR="004C42FD" w:rsidRDefault="00814AB3" w:rsidP="00BB5DBC">
      <w:r>
        <w:t>The Government</w:t>
      </w:r>
      <w:r w:rsidRPr="00E6223F">
        <w:t xml:space="preserve"> will review the quotations to determine whether the mandatory technical requirements as set out in Section D of the RFQ Particulars (Appendix D) have been met. Questions or queries on the part of </w:t>
      </w:r>
      <w:r>
        <w:t>the Government</w:t>
      </w:r>
      <w:r w:rsidRPr="00E6223F">
        <w:t xml:space="preserve"> as to whether a quotation has met the mandatory technical</w:t>
      </w:r>
      <w:r>
        <w:t xml:space="preserve"> requirements will be subject to the verification and clarification process set out in Part 3. </w:t>
      </w:r>
    </w:p>
    <w:p w:rsidR="004C42FD" w:rsidRPr="004C42FD" w:rsidRDefault="00814AB3" w:rsidP="00B30232">
      <w:pPr>
        <w:pStyle w:val="Heading3"/>
      </w:pPr>
      <w:bookmarkStart w:id="64" w:name="_Toc269632911"/>
      <w:r>
        <w:t>2</w:t>
      </w:r>
      <w:r w:rsidRPr="004C42FD">
        <w:t>.3.2</w:t>
      </w:r>
      <w:r>
        <w:tab/>
      </w:r>
      <w:r w:rsidRPr="004C42FD">
        <w:t>Rated Criteria</w:t>
      </w:r>
      <w:bookmarkEnd w:id="64"/>
    </w:p>
    <w:p w:rsidR="00BC3F57" w:rsidRDefault="00814AB3" w:rsidP="00BB5DBC">
      <w:r>
        <w:t>The Government</w:t>
      </w:r>
      <w:r w:rsidRPr="00E6223F">
        <w:t xml:space="preserve"> will evaluate each qualified quotation on the basis of the rated criteria as set out in</w:t>
      </w:r>
      <w:r>
        <w:t xml:space="preserve"> Section F of the RFQ Particulars (Appendix D). </w:t>
      </w:r>
    </w:p>
    <w:p w:rsidR="00BC3F57" w:rsidRDefault="00814AB3" w:rsidP="00F41150">
      <w:pPr>
        <w:pStyle w:val="Heading2"/>
      </w:pPr>
      <w:bookmarkStart w:id="65" w:name="_Toc256000041"/>
      <w:bookmarkStart w:id="66" w:name="_Toc256000010"/>
      <w:bookmarkStart w:id="67" w:name="_Toc269632912"/>
      <w:bookmarkStart w:id="68" w:name="_Toc57548852"/>
      <w:r>
        <w:t>2.4</w:t>
      </w:r>
      <w:r>
        <w:tab/>
        <w:t>Stage III – Pricing</w:t>
      </w:r>
      <w:bookmarkEnd w:id="65"/>
      <w:bookmarkEnd w:id="66"/>
      <w:bookmarkEnd w:id="67"/>
      <w:bookmarkEnd w:id="68"/>
      <w:r>
        <w:t xml:space="preserve"> </w:t>
      </w:r>
    </w:p>
    <w:p w:rsidR="00BC3F57" w:rsidRDefault="00814AB3" w:rsidP="00BB5DBC">
      <w:r>
        <w:t>Stage III will consist of a scoring of the submitted pricing in each qualified quotation in accordance with the price evaluation method set out in Pricing (</w:t>
      </w:r>
      <w:r w:rsidRPr="00095BF6">
        <w:t>Appendix C</w:t>
      </w:r>
      <w:r>
        <w:t xml:space="preserve">). </w:t>
      </w:r>
      <w:r>
        <w:rPr>
          <w:snapToGrid w:val="0"/>
        </w:rPr>
        <w:t xml:space="preserve">The evaluation of the price will be undertaken after the evaluation of mandatory requirements and rated criteria has been completed. </w:t>
      </w:r>
    </w:p>
    <w:p w:rsidR="00350516" w:rsidRPr="00C661C4" w:rsidRDefault="00814AB3" w:rsidP="00350516">
      <w:pPr>
        <w:pStyle w:val="Heading2"/>
      </w:pPr>
      <w:bookmarkStart w:id="69" w:name="_Toc390267976"/>
      <w:bookmarkStart w:id="70" w:name="_Toc256000042"/>
      <w:bookmarkStart w:id="71" w:name="_Toc256000011"/>
      <w:bookmarkStart w:id="72" w:name="_Toc265393896"/>
      <w:bookmarkStart w:id="73" w:name="_Toc299090747"/>
      <w:bookmarkStart w:id="74" w:name="_Toc57548853"/>
      <w:bookmarkStart w:id="75" w:name="_Toc269632913"/>
      <w:r w:rsidRPr="00095BF6">
        <w:t>2.5</w:t>
      </w:r>
      <w:r w:rsidRPr="00095BF6">
        <w:tab/>
      </w:r>
      <w:bookmarkEnd w:id="69"/>
      <w:r>
        <w:t>Selection of Top-Ranked Respondent</w:t>
      </w:r>
      <w:bookmarkEnd w:id="70"/>
      <w:bookmarkEnd w:id="71"/>
      <w:bookmarkEnd w:id="72"/>
      <w:bookmarkEnd w:id="73"/>
      <w:bookmarkEnd w:id="74"/>
    </w:p>
    <w:p w:rsidR="002951D2" w:rsidRDefault="00814AB3" w:rsidP="005D07A6">
      <w:pPr>
        <w:rPr>
          <w:color w:val="000000"/>
          <w:lang w:val="en-GB"/>
        </w:rPr>
      </w:pPr>
      <w:r>
        <w:t xml:space="preserve">After the completion of Stage III, all scores from Stage II and Stage III will be added together and respondents will be ranked based on their total scores. Subject to the process rules contained in the Terms and Conditions of the RFQ Process (Part 3), the top-ranked respondent will be invited to enter into the Agreement in accordance with Part 3. In the event of a tie, the </w:t>
      </w:r>
      <w:r w:rsidRPr="00E6223F">
        <w:t xml:space="preserve">selected respondent will be the respondent selected by way of the lowest price. </w:t>
      </w:r>
      <w:bookmarkEnd w:id="75"/>
      <w:r w:rsidRPr="00E6223F">
        <w:rPr>
          <w:color w:val="000000"/>
          <w:lang w:val="en-GB"/>
        </w:rPr>
        <w:t>The selected</w:t>
      </w:r>
      <w:r w:rsidRPr="00C17E6D">
        <w:rPr>
          <w:color w:val="000000"/>
          <w:lang w:val="en-GB"/>
        </w:rPr>
        <w:t xml:space="preserve"> </w:t>
      </w:r>
      <w:r>
        <w:rPr>
          <w:color w:val="000000"/>
          <w:lang w:val="en-GB"/>
        </w:rPr>
        <w:t>respondent</w:t>
      </w:r>
      <w:r w:rsidRPr="00C730C0">
        <w:rPr>
          <w:color w:val="000000"/>
          <w:lang w:val="en-GB"/>
        </w:rPr>
        <w:t xml:space="preserve"> </w:t>
      </w:r>
      <w:r>
        <w:rPr>
          <w:color w:val="000000"/>
          <w:lang w:val="en-GB"/>
        </w:rPr>
        <w:t>will be</w:t>
      </w:r>
      <w:r w:rsidRPr="00C730C0">
        <w:rPr>
          <w:color w:val="000000"/>
          <w:lang w:val="en-GB"/>
        </w:rPr>
        <w:t xml:space="preserve"> </w:t>
      </w:r>
      <w:r>
        <w:rPr>
          <w:color w:val="000000"/>
          <w:lang w:val="en-GB"/>
        </w:rPr>
        <w:t xml:space="preserve">notified in writing and will be </w:t>
      </w:r>
      <w:r w:rsidRPr="00C730C0">
        <w:rPr>
          <w:color w:val="000000"/>
          <w:lang w:val="en-GB"/>
        </w:rPr>
        <w:t>expected to</w:t>
      </w:r>
      <w:r>
        <w:rPr>
          <w:color w:val="000000"/>
          <w:lang w:val="en-GB"/>
        </w:rPr>
        <w:t xml:space="preserve"> satisfy any applicable conditions of this RFQ, including the pre-conditions of award listed in Section E of the RFQ Particulars (Appendix D), and</w:t>
      </w:r>
      <w:r w:rsidRPr="00C730C0">
        <w:rPr>
          <w:color w:val="000000"/>
          <w:lang w:val="en-GB"/>
        </w:rPr>
        <w:t xml:space="preserve"> enter into </w:t>
      </w:r>
      <w:r>
        <w:rPr>
          <w:color w:val="000000"/>
          <w:lang w:val="en-GB"/>
        </w:rPr>
        <w:t>the Agreement</w:t>
      </w:r>
      <w:r w:rsidRPr="00C730C0">
        <w:rPr>
          <w:color w:val="000000"/>
          <w:lang w:val="en-GB"/>
        </w:rPr>
        <w:t xml:space="preserve"> within the timeframe specified in the selection notice</w:t>
      </w:r>
      <w:r>
        <w:rPr>
          <w:color w:val="000000"/>
          <w:lang w:val="en-GB"/>
        </w:rPr>
        <w:t>. F</w:t>
      </w:r>
      <w:r w:rsidRPr="00C730C0">
        <w:rPr>
          <w:color w:val="000000"/>
          <w:lang w:val="en-GB"/>
        </w:rPr>
        <w:t xml:space="preserve">ailure to do so </w:t>
      </w:r>
      <w:r w:rsidRPr="00C730C0">
        <w:rPr>
          <w:color w:val="000000"/>
          <w:lang w:val="en-GB"/>
        </w:rPr>
        <w:lastRenderedPageBreak/>
        <w:t>may</w:t>
      </w:r>
      <w:r>
        <w:rPr>
          <w:color w:val="000000"/>
          <w:lang w:val="en-GB"/>
        </w:rPr>
        <w:t xml:space="preserve"> </w:t>
      </w:r>
      <w:r w:rsidRPr="00C730C0">
        <w:rPr>
          <w:color w:val="000000"/>
          <w:lang w:val="en-GB"/>
        </w:rPr>
        <w:t xml:space="preserve">result in the disqualification of the </w:t>
      </w:r>
      <w:r>
        <w:rPr>
          <w:color w:val="000000"/>
          <w:lang w:val="en-GB"/>
        </w:rPr>
        <w:t>respondent</w:t>
      </w:r>
      <w:r w:rsidRPr="00C730C0">
        <w:rPr>
          <w:color w:val="000000"/>
          <w:lang w:val="en-GB"/>
        </w:rPr>
        <w:t xml:space="preserve"> and the selection of another </w:t>
      </w:r>
      <w:r>
        <w:rPr>
          <w:color w:val="000000"/>
          <w:lang w:val="en-GB"/>
        </w:rPr>
        <w:t>respondent</w:t>
      </w:r>
      <w:r w:rsidRPr="00C730C0">
        <w:rPr>
          <w:color w:val="000000"/>
          <w:lang w:val="en-GB"/>
        </w:rPr>
        <w:t xml:space="preserve"> or the cancellation of the RFQ.</w:t>
      </w:r>
    </w:p>
    <w:p w:rsidR="00466124" w:rsidRDefault="00814AB3" w:rsidP="00855298">
      <w:pPr>
        <w:jc w:val="center"/>
        <w:rPr>
          <w:rFonts w:cs="Arial"/>
          <w:b/>
          <w:bCs/>
          <w:caps/>
          <w:kern w:val="32"/>
          <w:sz w:val="28"/>
          <w:szCs w:val="32"/>
        </w:rPr>
      </w:pPr>
      <w:r>
        <w:t>[End of Part 2]</w:t>
      </w:r>
      <w:bookmarkStart w:id="76" w:name="_Toc39653353"/>
      <w:bookmarkStart w:id="77" w:name="_Toc269632920"/>
      <w:bookmarkStart w:id="78" w:name="_Toc272766241"/>
      <w:r>
        <w:br w:type="page"/>
      </w:r>
    </w:p>
    <w:p w:rsidR="007F477E" w:rsidRDefault="00814AB3" w:rsidP="00F11976">
      <w:pPr>
        <w:pStyle w:val="Heading1"/>
      </w:pPr>
      <w:bookmarkStart w:id="79" w:name="_Toc256000043"/>
      <w:bookmarkStart w:id="80" w:name="_Toc256000012"/>
      <w:bookmarkStart w:id="81" w:name="_Toc57548854"/>
      <w:r>
        <w:lastRenderedPageBreak/>
        <w:t>PART 3 – TERMS AND CONDITIONS OF THE RFQ PROCESS</w:t>
      </w:r>
      <w:bookmarkEnd w:id="79"/>
      <w:bookmarkEnd w:id="80"/>
      <w:bookmarkEnd w:id="76"/>
      <w:bookmarkEnd w:id="77"/>
      <w:bookmarkEnd w:id="78"/>
      <w:bookmarkEnd w:id="81"/>
    </w:p>
    <w:p w:rsidR="007F477E" w:rsidRDefault="00814AB3" w:rsidP="007F477E">
      <w:pPr>
        <w:pStyle w:val="Heading2"/>
      </w:pPr>
      <w:bookmarkStart w:id="82" w:name="_Toc256000044"/>
      <w:bookmarkStart w:id="83" w:name="_Toc256000013"/>
      <w:bookmarkStart w:id="84" w:name="_Toc309718164"/>
      <w:bookmarkStart w:id="85" w:name="_Toc263856367"/>
      <w:bookmarkStart w:id="86" w:name="_Toc269632921"/>
      <w:bookmarkStart w:id="87" w:name="_Toc272766242"/>
      <w:bookmarkStart w:id="88" w:name="_Toc57548855"/>
      <w:r>
        <w:t>3.1</w:t>
      </w:r>
      <w:r>
        <w:tab/>
        <w:t>General Information and Instructions</w:t>
      </w:r>
      <w:bookmarkEnd w:id="82"/>
      <w:bookmarkEnd w:id="83"/>
      <w:bookmarkEnd w:id="84"/>
      <w:bookmarkEnd w:id="85"/>
      <w:bookmarkEnd w:id="86"/>
      <w:bookmarkEnd w:id="87"/>
      <w:bookmarkEnd w:id="88"/>
    </w:p>
    <w:p w:rsidR="007F477E" w:rsidRDefault="00814AB3" w:rsidP="00B30232">
      <w:pPr>
        <w:pStyle w:val="Heading3"/>
      </w:pPr>
      <w:bookmarkStart w:id="89" w:name="_Toc269632922"/>
      <w:r>
        <w:t>3.1.1</w:t>
      </w:r>
      <w:r>
        <w:tab/>
        <w:t>Respondents to Follow Instructions</w:t>
      </w:r>
      <w:bookmarkEnd w:id="89"/>
    </w:p>
    <w:p w:rsidR="007F477E" w:rsidRDefault="00814AB3" w:rsidP="007F477E">
      <w:r>
        <w:t>Respondents should structure their quotations in accordance with the instructions in this RFQ. Where information is requested in this RFQ, any response made in a quotation should reference the applicable section numbers of this RFQ.</w:t>
      </w:r>
    </w:p>
    <w:p w:rsidR="007F477E" w:rsidRDefault="00814AB3" w:rsidP="00B30232">
      <w:pPr>
        <w:pStyle w:val="Heading3"/>
      </w:pPr>
      <w:bookmarkStart w:id="90" w:name="_Toc269632923"/>
      <w:r>
        <w:t>3.1.2</w:t>
      </w:r>
      <w:r>
        <w:tab/>
        <w:t>Quotations in English</w:t>
      </w:r>
      <w:bookmarkEnd w:id="90"/>
    </w:p>
    <w:p w:rsidR="007F477E" w:rsidRDefault="00814AB3" w:rsidP="007F477E">
      <w:r>
        <w:t xml:space="preserve">All quotations must be written in the English language only. </w:t>
      </w:r>
    </w:p>
    <w:p w:rsidR="007F477E" w:rsidRDefault="00814AB3" w:rsidP="00B30232">
      <w:pPr>
        <w:pStyle w:val="Heading3"/>
      </w:pPr>
      <w:bookmarkStart w:id="91" w:name="_Toc269632924"/>
      <w:r>
        <w:t>3.1.3</w:t>
      </w:r>
      <w:r>
        <w:tab/>
        <w:t>No Incorporation by Reference</w:t>
      </w:r>
      <w:bookmarkEnd w:id="91"/>
      <w:r>
        <w:t xml:space="preserve"> </w:t>
      </w:r>
    </w:p>
    <w:p w:rsidR="007F477E" w:rsidRDefault="00814AB3" w:rsidP="007F477E">
      <w:r>
        <w:t>The entire content of the respondent’s quotation should be submitted in a fixed form, and the content of websites or other external documents referred to in the respondent’s quotation but not attached will not be considered to form part of its quotation.</w:t>
      </w:r>
    </w:p>
    <w:p w:rsidR="007F477E" w:rsidRDefault="00814AB3" w:rsidP="00B30232">
      <w:pPr>
        <w:pStyle w:val="Heading3"/>
      </w:pPr>
      <w:bookmarkStart w:id="92" w:name="_Toc269632925"/>
      <w:r>
        <w:t>3.1.4</w:t>
      </w:r>
      <w:r>
        <w:tab/>
        <w:t>References and Past Performance</w:t>
      </w:r>
      <w:bookmarkEnd w:id="92"/>
    </w:p>
    <w:p w:rsidR="007F477E" w:rsidRDefault="00814AB3" w:rsidP="007F477E">
      <w:r w:rsidRPr="00E6223F">
        <w:t xml:space="preserve">In the evaluation process, </w:t>
      </w:r>
      <w:r>
        <w:t>the Government</w:t>
      </w:r>
      <w:r w:rsidRPr="00E6223F">
        <w:t xml:space="preserve"> may include information provided by the respondent’s </w:t>
      </w:r>
      <w:r w:rsidRPr="00CD1762">
        <w:rPr>
          <w:szCs w:val="22"/>
        </w:rPr>
        <w:t>refer</w:t>
      </w:r>
      <w:r w:rsidRPr="00FD0359">
        <w:rPr>
          <w:szCs w:val="22"/>
        </w:rPr>
        <w:t>ee</w:t>
      </w:r>
      <w:r w:rsidRPr="006B2B1C">
        <w:rPr>
          <w:szCs w:val="22"/>
        </w:rPr>
        <w:t xml:space="preserve">s </w:t>
      </w:r>
      <w:r w:rsidRPr="00E6223F">
        <w:t xml:space="preserve">and may also consider the respondent’s past performance or conduct on previous contracts with </w:t>
      </w:r>
      <w:r>
        <w:t>the Government</w:t>
      </w:r>
      <w:r w:rsidRPr="00E6223F">
        <w:t xml:space="preserve"> or other institutions.</w:t>
      </w:r>
      <w:r>
        <w:t xml:space="preserve"> </w:t>
      </w:r>
    </w:p>
    <w:p w:rsidR="007F477E" w:rsidRDefault="00814AB3" w:rsidP="00B30232">
      <w:pPr>
        <w:pStyle w:val="Heading3"/>
      </w:pPr>
      <w:bookmarkStart w:id="93" w:name="_Toc269632926"/>
      <w:r>
        <w:t>3.1.5</w:t>
      </w:r>
      <w:r>
        <w:tab/>
        <w:t>Information in RFQ Only an Estimate</w:t>
      </w:r>
      <w:bookmarkEnd w:id="93"/>
    </w:p>
    <w:p w:rsidR="007F477E" w:rsidRDefault="00814AB3" w:rsidP="007F477E">
      <w:r>
        <w:t>The Government</w:t>
      </w:r>
      <w:r w:rsidRPr="00E6223F">
        <w:t xml:space="preserve"> and its advisers make no representation, warranty or guarantee as to the accuracy of</w:t>
      </w:r>
      <w:r>
        <w:t xml:space="preserve"> the information and empirical data contained in this RFQ or issued by way of addenda. Any quantities shown or data contained in this RFQ or provided by way of addenda are </w:t>
      </w:r>
      <w:r w:rsidRPr="007509F6">
        <w:t>estimates only,</w:t>
      </w:r>
      <w:r>
        <w:t xml:space="preserve"> and are for the sole purpose of indicating to respondents the general scale and scope of the Deliverables. It is the respondent’s responsibility to obtain all the information necessary to prepare a quotation in response to this RFQ.</w:t>
      </w:r>
    </w:p>
    <w:p w:rsidR="007F477E" w:rsidRDefault="00814AB3" w:rsidP="00B30232">
      <w:pPr>
        <w:pStyle w:val="Heading3"/>
      </w:pPr>
      <w:bookmarkStart w:id="94" w:name="_Toc269632927"/>
      <w:r>
        <w:t>3.1.6</w:t>
      </w:r>
      <w:r>
        <w:tab/>
        <w:t>Respondents to Bear Their Own Costs</w:t>
      </w:r>
      <w:bookmarkEnd w:id="94"/>
    </w:p>
    <w:p w:rsidR="007F477E" w:rsidRDefault="00814AB3" w:rsidP="007F477E">
      <w:pPr>
        <w:rPr>
          <w:color w:val="000000"/>
        </w:rPr>
      </w:pPr>
      <w:r>
        <w:rPr>
          <w:color w:val="000000"/>
        </w:rPr>
        <w:t xml:space="preserve">The respondent will bear all costs associated with or incurred in the preparation and presentation of its quotation, including, if applicable, costs incurred for interviews, travel or demonstrations. </w:t>
      </w:r>
    </w:p>
    <w:p w:rsidR="007F477E" w:rsidRDefault="00814AB3" w:rsidP="00B30232">
      <w:pPr>
        <w:pStyle w:val="Heading3"/>
      </w:pPr>
      <w:bookmarkStart w:id="95" w:name="_Toc269632928"/>
      <w:r w:rsidRPr="00E6223F">
        <w:t>3.1.7</w:t>
      </w:r>
      <w:r w:rsidRPr="00E6223F">
        <w:tab/>
        <w:t xml:space="preserve">Quotation to be Retained by </w:t>
      </w:r>
      <w:bookmarkEnd w:id="95"/>
      <w:r>
        <w:t xml:space="preserve">the Government </w:t>
      </w:r>
    </w:p>
    <w:p w:rsidR="007F477E" w:rsidRDefault="00814AB3" w:rsidP="007F477E">
      <w:r>
        <w:t>The Government</w:t>
      </w:r>
      <w:r w:rsidRPr="00E6223F">
        <w:t xml:space="preserve"> will not return the quotation or any accompanying documentation submitted by a</w:t>
      </w:r>
      <w:r>
        <w:t xml:space="preserve"> respondent.</w:t>
      </w:r>
    </w:p>
    <w:p w:rsidR="007F477E" w:rsidRDefault="00814AB3" w:rsidP="00B30232">
      <w:pPr>
        <w:pStyle w:val="Heading3"/>
      </w:pPr>
      <w:bookmarkStart w:id="96" w:name="_Toc269632930"/>
      <w:r>
        <w:t>3.1.8</w:t>
      </w:r>
      <w:r>
        <w:tab/>
        <w:t>No Guarantee of Volume of Work or Exclusivity of Contract</w:t>
      </w:r>
      <w:bookmarkEnd w:id="96"/>
      <w:r>
        <w:t xml:space="preserve"> </w:t>
      </w:r>
    </w:p>
    <w:p w:rsidR="007F477E" w:rsidRDefault="00814AB3" w:rsidP="007F477E">
      <w:r>
        <w:t>The Government</w:t>
      </w:r>
      <w:r w:rsidRPr="00E6223F">
        <w:t xml:space="preserve"> makes no guarantee of the value or volume of work to be assigned to the successful</w:t>
      </w:r>
      <w:r>
        <w:t xml:space="preserve"> respondent. The contract with the selected respondent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w:t>
      </w:r>
      <w:r w:rsidRPr="00E6223F">
        <w:rPr>
          <w:rFonts w:cs="Arial"/>
        </w:rPr>
        <w:lastRenderedPageBreak/>
        <w:t>goods and</w:t>
      </w:r>
      <w:r w:rsidRPr="002C5320">
        <w:rPr>
          <w:rFonts w:cs="Arial"/>
        </w:rPr>
        <w:t xml:space="preserve"> services the same as or similar to the Deliverables or may obtain such goods and services internally.</w:t>
      </w:r>
    </w:p>
    <w:p w:rsidR="003D3728" w:rsidRDefault="00814AB3" w:rsidP="00B30232">
      <w:pPr>
        <w:pStyle w:val="Heading3"/>
      </w:pPr>
      <w:bookmarkStart w:id="97" w:name="_Toc309718165"/>
      <w:bookmarkStart w:id="98" w:name="_Toc263856368"/>
      <w:bookmarkStart w:id="99" w:name="_Toc269632931"/>
      <w:bookmarkStart w:id="100" w:name="_Toc272766243"/>
      <w:r>
        <w:t>3.1.9</w:t>
      </w:r>
      <w:r>
        <w:tab/>
        <w:t>Equivalency</w:t>
      </w:r>
    </w:p>
    <w:p w:rsidR="003D3728" w:rsidRPr="00A75FF2" w:rsidRDefault="00814AB3" w:rsidP="00B57327">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respondent </w:t>
      </w:r>
      <w:r w:rsidRPr="008D515C">
        <w:rPr>
          <w:lang w:val="en-US"/>
        </w:rPr>
        <w:t>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w:t>
      </w:r>
    </w:p>
    <w:p w:rsidR="007F477E" w:rsidRDefault="00814AB3" w:rsidP="007F477E">
      <w:pPr>
        <w:pStyle w:val="Heading2"/>
      </w:pPr>
      <w:bookmarkStart w:id="101" w:name="_Toc256000045"/>
      <w:bookmarkStart w:id="102" w:name="_Toc256000014"/>
      <w:bookmarkStart w:id="103" w:name="_Toc57548856"/>
      <w:r>
        <w:t>3.2</w:t>
      </w:r>
      <w:r>
        <w:tab/>
        <w:t xml:space="preserve">Communication after Issuance of </w:t>
      </w:r>
      <w:bookmarkEnd w:id="97"/>
      <w:bookmarkEnd w:id="98"/>
      <w:bookmarkEnd w:id="99"/>
      <w:bookmarkEnd w:id="100"/>
      <w:r>
        <w:t>RFQ</w:t>
      </w:r>
      <w:bookmarkEnd w:id="101"/>
      <w:bookmarkEnd w:id="102"/>
      <w:bookmarkEnd w:id="103"/>
    </w:p>
    <w:p w:rsidR="007F477E" w:rsidRDefault="00814AB3" w:rsidP="00B30232">
      <w:pPr>
        <w:pStyle w:val="Heading3"/>
      </w:pPr>
      <w:bookmarkStart w:id="104" w:name="_Toc269632932"/>
      <w:r>
        <w:t>3.2.1</w:t>
      </w:r>
      <w:r>
        <w:tab/>
        <w:t xml:space="preserve">Respondents to Review </w:t>
      </w:r>
      <w:bookmarkEnd w:id="104"/>
      <w:r>
        <w:t>RFQ</w:t>
      </w:r>
    </w:p>
    <w:p w:rsidR="005C59C6" w:rsidRPr="00A603FC" w:rsidRDefault="00814AB3" w:rsidP="005C59C6">
      <w:bookmarkStart w:id="105" w:name="_Toc269632933"/>
      <w:r>
        <w:t>Respondent</w:t>
      </w:r>
      <w:r w:rsidRPr="00A603FC">
        <w:t xml:space="preserve">s shall promptly examine all of the documents comprising this </w:t>
      </w:r>
      <w:r>
        <w:t>RFQ</w:t>
      </w:r>
      <w:r w:rsidRPr="00A603FC">
        <w:t xml:space="preserve">, and </w:t>
      </w:r>
    </w:p>
    <w:p w:rsidR="005C59C6" w:rsidRPr="00A603FC" w:rsidRDefault="00814AB3" w:rsidP="0050473C">
      <w:pPr>
        <w:numPr>
          <w:ilvl w:val="0"/>
          <w:numId w:val="3"/>
        </w:numPr>
      </w:pPr>
      <w:r w:rsidRPr="00A603FC">
        <w:t>shall report any errors, omissions or ambiguities; and</w:t>
      </w:r>
    </w:p>
    <w:p w:rsidR="005C59C6" w:rsidRPr="00A603FC" w:rsidRDefault="00814AB3" w:rsidP="0050473C">
      <w:pPr>
        <w:numPr>
          <w:ilvl w:val="0"/>
          <w:numId w:val="3"/>
        </w:numPr>
      </w:pPr>
      <w:r w:rsidRPr="00A603FC">
        <w:t>may direct questions or seek additional information</w:t>
      </w:r>
    </w:p>
    <w:p w:rsidR="005C59C6" w:rsidRPr="00A603FC" w:rsidRDefault="00814AB3"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shall not be responsible for any misunderstanding on the part of the </w:t>
      </w:r>
      <w:r>
        <w:t>respondent</w:t>
      </w:r>
      <w:r w:rsidRPr="00A603FC">
        <w:t xml:space="preserve"> concerning this </w:t>
      </w:r>
      <w:r>
        <w:t>RFQ</w:t>
      </w:r>
      <w:r w:rsidRPr="00A603FC">
        <w:t xml:space="preserve"> or its process.</w:t>
      </w:r>
    </w:p>
    <w:p w:rsidR="007F477E" w:rsidRDefault="00814AB3" w:rsidP="00B30232">
      <w:pPr>
        <w:pStyle w:val="Heading3"/>
      </w:pPr>
      <w:r>
        <w:t>3.2.2</w:t>
      </w:r>
      <w:r>
        <w:tab/>
        <w:t>All New Information to Respondents by Way of Addenda</w:t>
      </w:r>
      <w:bookmarkEnd w:id="105"/>
      <w:r>
        <w:t xml:space="preserve"> </w:t>
      </w:r>
    </w:p>
    <w:p w:rsidR="007F477E" w:rsidRDefault="00814AB3" w:rsidP="007F477E">
      <w:r w:rsidRPr="00E6223F">
        <w:t xml:space="preserve">This RFQ may be amended only by addendum in accordance with this section. If </w:t>
      </w:r>
      <w:r>
        <w:t>the Government</w:t>
      </w:r>
      <w:r w:rsidRPr="00E6223F">
        <w:t xml:space="preserve">, for any reason, determines that it is necessary to provide additional information relating to this RFQ, such information will be communicated to all respondents by addendum. </w:t>
      </w:r>
      <w:r>
        <w:t>A</w:t>
      </w:r>
      <w:r w:rsidRPr="00872ACD">
        <w:t xml:space="preserve">ll Addenda will be published online </w:t>
      </w:r>
      <w:r>
        <w:t>at</w:t>
      </w:r>
      <w:r w:rsidRPr="00872ACD">
        <w:t xml:space="preserve"> </w:t>
      </w:r>
      <w:hyperlink r:id="rId10" w:history="1">
        <w:r w:rsidRPr="003A262A">
          <w:rPr>
            <w:rStyle w:val="Hyperlink"/>
          </w:rPr>
          <w:t>https://www.gov.bm/procurement-notices</w:t>
        </w:r>
      </w:hyperlink>
      <w:r>
        <w:t>.</w:t>
      </w:r>
      <w:r w:rsidRPr="00872ACD">
        <w:t xml:space="preserve"> </w:t>
      </w:r>
      <w:r w:rsidRPr="00E6223F">
        <w:t xml:space="preserve">Each addendum forms an integral part of this RFQ and may contain important information, including significant changes to this RFQ. Respondents are responsible for obtaining all addenda issued by </w:t>
      </w:r>
      <w:r>
        <w:t>the Government</w:t>
      </w:r>
      <w:r w:rsidRPr="00E6223F">
        <w:t>. In the Submission Form (Appendix B), respondents should confirm their receipt of all</w:t>
      </w:r>
      <w:r>
        <w:t xml:space="preserve"> addenda by setting out the number of each addendum in the space provided.</w:t>
      </w:r>
    </w:p>
    <w:p w:rsidR="007F477E" w:rsidRDefault="00814AB3" w:rsidP="00B30232">
      <w:pPr>
        <w:pStyle w:val="Heading3"/>
      </w:pPr>
      <w:bookmarkStart w:id="106" w:name="_Toc269632934"/>
      <w:r>
        <w:t>3.2.3</w:t>
      </w:r>
      <w:r>
        <w:tab/>
        <w:t>Post-Deadline Addenda and Extension of Submission Deadline</w:t>
      </w:r>
      <w:bookmarkEnd w:id="106"/>
    </w:p>
    <w:p w:rsidR="007F477E" w:rsidRPr="00E6223F" w:rsidRDefault="00814AB3" w:rsidP="007F477E">
      <w:r w:rsidRPr="00E6223F">
        <w:t xml:space="preserve">If </w:t>
      </w:r>
      <w:r>
        <w:t>the Government</w:t>
      </w:r>
      <w:r w:rsidRPr="00E6223F">
        <w:t xml:space="preserve"> determines that it is necessary to issue an addendum after the Deadline for Issuing Addenda, </w:t>
      </w:r>
      <w:r>
        <w:t>the Government</w:t>
      </w:r>
      <w:r w:rsidRPr="00E6223F">
        <w:t xml:space="preserve"> may extend the Submission Deadline.</w:t>
      </w:r>
    </w:p>
    <w:p w:rsidR="007F477E" w:rsidRPr="00E6223F" w:rsidRDefault="00814AB3" w:rsidP="00B30232">
      <w:pPr>
        <w:pStyle w:val="Heading3"/>
      </w:pPr>
      <w:bookmarkStart w:id="107" w:name="_Toc269632935"/>
      <w:r w:rsidRPr="00E6223F">
        <w:lastRenderedPageBreak/>
        <w:t xml:space="preserve">3.2.4 </w:t>
      </w:r>
      <w:r w:rsidRPr="00E6223F">
        <w:tab/>
        <w:t>Verify, Clarify and Supplement</w:t>
      </w:r>
      <w:bookmarkEnd w:id="107"/>
    </w:p>
    <w:p w:rsidR="007F477E" w:rsidRDefault="00814AB3" w:rsidP="007F477E">
      <w:r w:rsidRPr="00E6223F">
        <w:t xml:space="preserve">When evaluating quotations, </w:t>
      </w:r>
      <w:r>
        <w:t>the Government</w:t>
      </w:r>
      <w:r w:rsidRPr="00E6223F">
        <w:t xml:space="preserve"> may request further information from the respondent or third parties in order to verify, clarify or supplement the information provided in the respondent’s quotation</w:t>
      </w:r>
      <w:r>
        <w:t>.  This information may include, without limitation,</w:t>
      </w:r>
      <w:r w:rsidRPr="00E6223F">
        <w:t xml:space="preserve"> clarification with respect to whether a quotation meets the mandatory technical requirements set out in Section C of the RFQ Particulars (Appendix D). </w:t>
      </w:r>
      <w:r>
        <w:t>The response received by the Government shall, if accepted by the Government, form an integral part of the respondent’s quotation. The Government</w:t>
      </w:r>
      <w:r w:rsidRPr="00E6223F">
        <w:t xml:space="preserve"> may revisit, re-evaluate and rescore the respondent’s response or ranking on the</w:t>
      </w:r>
      <w:r w:rsidRPr="009136A5">
        <w:t xml:space="preserve"> basis of any such information.</w:t>
      </w:r>
    </w:p>
    <w:p w:rsidR="007F477E" w:rsidRDefault="00814AB3" w:rsidP="007F477E">
      <w:pPr>
        <w:pStyle w:val="Heading2"/>
        <w:jc w:val="left"/>
      </w:pPr>
      <w:bookmarkStart w:id="108" w:name="_Toc256000046"/>
      <w:bookmarkStart w:id="109" w:name="_Toc256000015"/>
      <w:bookmarkStart w:id="110" w:name="_Toc269557523"/>
      <w:bookmarkStart w:id="111" w:name="_Toc269632936"/>
      <w:bookmarkStart w:id="112" w:name="_Toc272766244"/>
      <w:bookmarkStart w:id="113" w:name="_Toc57548857"/>
      <w:bookmarkStart w:id="114" w:name="_Toc263856369"/>
      <w:r>
        <w:t>3.3</w:t>
      </w:r>
      <w:r>
        <w:tab/>
        <w:t>Notification and Debriefing</w:t>
      </w:r>
      <w:bookmarkEnd w:id="108"/>
      <w:bookmarkEnd w:id="109"/>
      <w:bookmarkEnd w:id="110"/>
      <w:bookmarkEnd w:id="111"/>
      <w:bookmarkEnd w:id="112"/>
      <w:bookmarkEnd w:id="113"/>
    </w:p>
    <w:p w:rsidR="007F477E" w:rsidRDefault="00814AB3" w:rsidP="00B30232">
      <w:pPr>
        <w:pStyle w:val="Heading3"/>
      </w:pPr>
      <w:bookmarkStart w:id="115" w:name="_Toc269632937"/>
      <w:bookmarkEnd w:id="114"/>
      <w:r>
        <w:t>3.3.1</w:t>
      </w:r>
      <w:r>
        <w:tab/>
        <w:t>Notification to Other Respondents</w:t>
      </w:r>
      <w:bookmarkEnd w:id="115"/>
      <w:r>
        <w:t xml:space="preserve"> </w:t>
      </w:r>
    </w:p>
    <w:p w:rsidR="00C906AB" w:rsidRPr="00FD3ECB" w:rsidRDefault="00814AB3" w:rsidP="00FD3ECB">
      <w:r w:rsidRPr="00FD3ECB">
        <w:t>Once the Agreement is executed by the Government and a respondent, the other respondents may be notified directly in writing of the outcome of the procurement process.</w:t>
      </w:r>
    </w:p>
    <w:p w:rsidR="003E24DA" w:rsidRDefault="00814AB3" w:rsidP="00B30232">
      <w:pPr>
        <w:pStyle w:val="Heading3"/>
      </w:pPr>
      <w:bookmarkStart w:id="116" w:name="_Toc269632938"/>
      <w:r>
        <w:t>3</w:t>
      </w:r>
      <w:r w:rsidRPr="004C6E35">
        <w:t>.3.</w:t>
      </w:r>
      <w:r>
        <w:t>2</w:t>
      </w:r>
      <w:r w:rsidRPr="004C6E35">
        <w:tab/>
        <w:t>Debriefing</w:t>
      </w:r>
    </w:p>
    <w:p w:rsidR="003E24DA" w:rsidRDefault="00814AB3" w:rsidP="00F87AFC">
      <w:r>
        <w:t xml:space="preserve">Respondents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must be made within sixty (60) days of such notification. </w:t>
      </w:r>
    </w:p>
    <w:p w:rsidR="003E24DA" w:rsidRDefault="00814AB3" w:rsidP="00B30232">
      <w:pPr>
        <w:pStyle w:val="Heading3"/>
      </w:pPr>
      <w:r>
        <w:t>3.3.3</w:t>
      </w:r>
      <w:r w:rsidRPr="00E56758">
        <w:tab/>
      </w:r>
      <w:r>
        <w:t>Procurement Protest Procedure</w:t>
      </w:r>
    </w:p>
    <w:p w:rsidR="00C906AB" w:rsidRDefault="00814AB3"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w:t>
      </w:r>
      <w:r>
        <w:rPr>
          <w:lang w:val="en-GB"/>
        </w:rPr>
        <w:t>Complaints and Disputes</w:t>
      </w:r>
      <w:r w:rsidRPr="00C906AB">
        <w:rPr>
          <w:lang w:val="en-GB"/>
        </w:rPr>
        <w:t xml:space="preserve"> procedures.  The notice must provide de</w:t>
      </w:r>
      <w:r>
        <w:rPr>
          <w:lang w:val="en-GB"/>
        </w:rPr>
        <w:t>tailed explanation of the respondent’</w:t>
      </w:r>
      <w:r w:rsidRPr="00C906AB">
        <w:rPr>
          <w:lang w:val="en-GB"/>
        </w:rPr>
        <w:t xml:space="preserve">s concern with the procurement process or its outcome. </w:t>
      </w:r>
    </w:p>
    <w:p w:rsidR="007F477E" w:rsidRDefault="00814AB3" w:rsidP="007F477E">
      <w:pPr>
        <w:pStyle w:val="Heading2"/>
      </w:pPr>
      <w:bookmarkStart w:id="117" w:name="_Toc256000047"/>
      <w:bookmarkStart w:id="118" w:name="_Toc256000016"/>
      <w:bookmarkStart w:id="119" w:name="_Toc263856370"/>
      <w:bookmarkStart w:id="120" w:name="_Toc269632940"/>
      <w:bookmarkStart w:id="121" w:name="_Toc272766245"/>
      <w:bookmarkStart w:id="122" w:name="_Toc57548858"/>
      <w:bookmarkStart w:id="123" w:name="_Toc39653358"/>
      <w:bookmarkEnd w:id="116"/>
      <w:r>
        <w:t>3.4</w:t>
      </w:r>
      <w:r>
        <w:tab/>
        <w:t>Conflict of Interest and Prohibited Conduct</w:t>
      </w:r>
      <w:bookmarkEnd w:id="117"/>
      <w:bookmarkEnd w:id="118"/>
      <w:bookmarkEnd w:id="119"/>
      <w:bookmarkEnd w:id="120"/>
      <w:bookmarkEnd w:id="121"/>
      <w:bookmarkEnd w:id="122"/>
    </w:p>
    <w:p w:rsidR="00385F5D" w:rsidRDefault="00814AB3" w:rsidP="00B30232">
      <w:pPr>
        <w:pStyle w:val="Heading3"/>
      </w:pPr>
      <w:bookmarkStart w:id="124" w:name="_Toc269632941"/>
      <w:r>
        <w:t>3.4.1</w:t>
      </w:r>
      <w:r>
        <w:tab/>
        <w:t>Conflict of Interest</w:t>
      </w:r>
    </w:p>
    <w:p w:rsidR="00385F5D" w:rsidRDefault="00814AB3"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385F5D" w:rsidRDefault="00814AB3" w:rsidP="0050473C">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 xml:space="preserve">limited to (i) having, or having access to, confidential information of </w:t>
      </w:r>
      <w:r>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385F5D" w:rsidRDefault="00814AB3" w:rsidP="0050473C">
      <w:pPr>
        <w:pStyle w:val="ListParagraph"/>
        <w:numPr>
          <w:ilvl w:val="0"/>
          <w:numId w:val="6"/>
        </w:numPr>
      </w:pPr>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w:t>
      </w:r>
      <w:r w:rsidRPr="00FD004F">
        <w:lastRenderedPageBreak/>
        <w:t>compromise, impair or be incompatible with the effective performance</w:t>
      </w:r>
      <w:r>
        <w:t xml:space="preserve"> of its contractual obligations.</w:t>
      </w:r>
    </w:p>
    <w:p w:rsidR="007F477E" w:rsidRDefault="00814AB3" w:rsidP="00B30232">
      <w:pPr>
        <w:pStyle w:val="Heading3"/>
      </w:pPr>
      <w:r>
        <w:t>3.4.2</w:t>
      </w:r>
      <w:r>
        <w:tab/>
        <w:t>Disqualification for Conflict of Interest</w:t>
      </w:r>
      <w:bookmarkEnd w:id="124"/>
    </w:p>
    <w:p w:rsidR="007F477E" w:rsidRDefault="00814AB3" w:rsidP="007F477E">
      <w:r>
        <w:t>The Government</w:t>
      </w:r>
      <w:r w:rsidRPr="00E6223F">
        <w:t xml:space="preserve"> may disqualify a respondent for any conduct, situation or circumstances, determined by </w:t>
      </w:r>
      <w:r>
        <w:t>the Government</w:t>
      </w:r>
      <w:r w:rsidRPr="00E6223F">
        <w:t>, in its sole and absolute discretion, to constitute a Conflict of Interest as defined</w:t>
      </w:r>
      <w:r>
        <w:t xml:space="preserve"> above.</w:t>
      </w:r>
    </w:p>
    <w:p w:rsidR="007F477E" w:rsidRDefault="00814AB3" w:rsidP="00B30232">
      <w:pPr>
        <w:pStyle w:val="Heading3"/>
      </w:pPr>
      <w:bookmarkStart w:id="125" w:name="_Toc269632942"/>
      <w:r>
        <w:t>3.4.3</w:t>
      </w:r>
      <w:r>
        <w:tab/>
        <w:t>Disqualification for Prohibited Conduct</w:t>
      </w:r>
      <w:bookmarkEnd w:id="125"/>
    </w:p>
    <w:p w:rsidR="007F477E" w:rsidRPr="00E826B1" w:rsidRDefault="00814AB3" w:rsidP="007F477E">
      <w:r>
        <w:t>The Government</w:t>
      </w:r>
      <w:r w:rsidRPr="00E6223F">
        <w:t xml:space="preserve"> may disqualify a respondent, rescind notice of selection or terminate a contract subsequently entered into if </w:t>
      </w:r>
      <w:r>
        <w:t>the Government</w:t>
      </w:r>
      <w:r w:rsidRPr="00E6223F">
        <w:t xml:space="preserve"> determines that the respondent has engaged in any</w:t>
      </w:r>
      <w:r>
        <w:t xml:space="preserve"> conduct prohibited by this RFQ.</w:t>
      </w:r>
    </w:p>
    <w:p w:rsidR="007F477E" w:rsidRDefault="00814AB3" w:rsidP="00B30232">
      <w:pPr>
        <w:pStyle w:val="Heading3"/>
      </w:pPr>
      <w:bookmarkStart w:id="126" w:name="_Toc269632943"/>
      <w:r>
        <w:t>3.4.4</w:t>
      </w:r>
      <w:r>
        <w:tab/>
        <w:t>Prohibited Respondent Communications</w:t>
      </w:r>
      <w:bookmarkEnd w:id="126"/>
    </w:p>
    <w:p w:rsidR="007F477E" w:rsidRDefault="00814AB3" w:rsidP="007F477E">
      <w:r>
        <w:t xml:space="preserve">Respondents must not engage in any communications that could constitute a Conflict of Interest and should take note of the Conflict of Interest declaration set out in the Submission Form (Appendix B). </w:t>
      </w:r>
    </w:p>
    <w:p w:rsidR="007F477E" w:rsidRDefault="00814AB3" w:rsidP="00B30232">
      <w:pPr>
        <w:pStyle w:val="Heading3"/>
      </w:pPr>
      <w:bookmarkStart w:id="127" w:name="_Toc269632944"/>
      <w:r>
        <w:t>3.4.5</w:t>
      </w:r>
      <w:r>
        <w:tab/>
        <w:t>Respondent Not to Communicate with Media</w:t>
      </w:r>
      <w:bookmarkEnd w:id="127"/>
    </w:p>
    <w:p w:rsidR="007F477E" w:rsidRDefault="00814AB3" w:rsidP="007F477E">
      <w:r>
        <w:t xml:space="preserve">Respondents must not at any time directly or indirectly communicate with the media in relation to this RFQ or any agreement entered into pursuant to this RFQ without first obtaining the written permission of </w:t>
      </w:r>
      <w:r w:rsidRPr="00B62269">
        <w:t xml:space="preserve">the </w:t>
      </w:r>
      <w:r>
        <w:t>RFQ</w:t>
      </w:r>
      <w:r w:rsidRPr="00B62269">
        <w:t xml:space="preserve"> Contact</w:t>
      </w:r>
      <w:r>
        <w:t>.</w:t>
      </w:r>
    </w:p>
    <w:p w:rsidR="007F477E" w:rsidRDefault="00814AB3" w:rsidP="00B30232">
      <w:pPr>
        <w:pStyle w:val="Heading3"/>
      </w:pPr>
      <w:bookmarkStart w:id="128" w:name="_Toc269632945"/>
      <w:r>
        <w:t>3.4.6</w:t>
      </w:r>
      <w:r>
        <w:tab/>
        <w:t>No Lobbying</w:t>
      </w:r>
      <w:bookmarkEnd w:id="128"/>
    </w:p>
    <w:p w:rsidR="00C906AB" w:rsidRDefault="00814AB3" w:rsidP="002768A5">
      <w:pPr>
        <w:rPr>
          <w:b/>
        </w:rPr>
      </w:pPr>
      <w:r>
        <w:t>Respondents</w:t>
      </w:r>
      <w:r w:rsidRPr="00C906AB">
        <w:t xml:space="preserve"> s</w:t>
      </w:r>
      <w:r>
        <w:t>hall not in relation to this RFQ</w:t>
      </w:r>
      <w:r w:rsidRPr="00C906AB">
        <w:t xml:space="preserve"> or the evaluation and selection process, engage directly or indirectly in any form of political action or other activity whatsoever to influence or attemp</w:t>
      </w:r>
      <w:r>
        <w:t>t to influence Parliament, the G</w:t>
      </w:r>
      <w:r w:rsidRPr="00C906AB">
        <w:t>overnment, or to influence or attempt to influence any legislative or regulatory action, in the selectio</w:t>
      </w:r>
      <w:r>
        <w:t>n or evaluation of any respondent</w:t>
      </w:r>
      <w:r w:rsidRPr="00C906AB">
        <w:t xml:space="preserve">. </w:t>
      </w:r>
    </w:p>
    <w:p w:rsidR="007F477E" w:rsidRDefault="00814AB3" w:rsidP="00B30232">
      <w:pPr>
        <w:pStyle w:val="Heading3"/>
      </w:pPr>
      <w:bookmarkStart w:id="129" w:name="_Toc269632946"/>
      <w:r>
        <w:t>3.4.7</w:t>
      </w:r>
      <w:r>
        <w:tab/>
        <w:t>Illegal or Unethical Conduct</w:t>
      </w:r>
      <w:bookmarkEnd w:id="129"/>
    </w:p>
    <w:p w:rsidR="0029511E" w:rsidRDefault="00814AB3" w:rsidP="0029511E">
      <w:r>
        <w:t xml:space="preserve">The respondent represents, warrants, and covenants that, in connection with activities performed under this Agreement or on behalf of the Government, the respondent has not and will not offer, promise, authorise, pay, or act in furtherance of an offer, promise, authorization, or payment of anything of value, directly or indirectly, to a Government Official (as hereinafter defined), political party or party official, candidate for political office, or official of a public international organisation, in order to obtain or retain business, to secure an improper advantage or benefit of any kind or nature to person(s) related, associated or linked to the Government Official, or to secure or influence discretionary action, inaction or a decision of a Government Official(s). For purposes of this quotation, the term “Government Official” shall mean and include any official, public officer or employee of the Government, as well as an official or employee in the judicial, legislative, or military, anyone acting in an official capacity for the Government, or any immediate family member of such persons. The respondent represents, warrants, and covenants that it has complied and will comply with </w:t>
      </w:r>
      <w:r w:rsidRPr="003D0469">
        <w:rPr>
          <w:i/>
          <w:iCs/>
        </w:rPr>
        <w:t>The Bribery Act 2016</w:t>
      </w:r>
      <w:r>
        <w:t xml:space="preserve"> and all other applicable laws of any relevant jurisdiction in connection with the performance of this Agreement. Without limiting the generality of the foregoing, the respondent represents, warrants, and covenants that it has not and will not take </w:t>
      </w:r>
      <w:r>
        <w:lastRenderedPageBreak/>
        <w:t xml:space="preserve">any action that would cause the Government or anyone acting on their behalf to violate or be subjected to penalties under </w:t>
      </w:r>
      <w:r w:rsidRPr="003D0469">
        <w:rPr>
          <w:i/>
          <w:iCs/>
        </w:rPr>
        <w:t>The Bribery Act 2016</w:t>
      </w:r>
      <w:r>
        <w:t xml:space="preserve">, or the applicable anti-corruption laws of other countries.   </w:t>
      </w:r>
    </w:p>
    <w:p w:rsidR="007F477E" w:rsidRDefault="00814AB3" w:rsidP="0029511E">
      <w:r>
        <w:t>The respondent acknowledges and agrees that in the event that the Government believes, in good faith, that the respondent has breached this section, the Government shall have the right to immediately withdraw and terminate this opportunity and terminate any or all other agreements with the respondent.</w:t>
      </w:r>
    </w:p>
    <w:p w:rsidR="007F477E" w:rsidRDefault="00814AB3" w:rsidP="00B30232">
      <w:pPr>
        <w:pStyle w:val="Heading3"/>
      </w:pPr>
      <w:bookmarkStart w:id="130" w:name="_Toc269632947"/>
      <w:r>
        <w:t>3</w:t>
      </w:r>
      <w:r w:rsidRPr="00E57289">
        <w:t>.4.</w:t>
      </w:r>
      <w:r>
        <w:t>8</w:t>
      </w:r>
      <w:r w:rsidRPr="00E57289">
        <w:tab/>
      </w:r>
      <w:r>
        <w:t>Past Performance or Past Conduct</w:t>
      </w:r>
      <w:bookmarkEnd w:id="130"/>
      <w:r w:rsidRPr="00E57289">
        <w:t xml:space="preserve"> </w:t>
      </w:r>
    </w:p>
    <w:p w:rsidR="002951D2" w:rsidRDefault="00814AB3" w:rsidP="007F477E">
      <w:r>
        <w:t>The Government</w:t>
      </w:r>
      <w:r w:rsidRPr="00E6223F">
        <w:t xml:space="preserve"> may prohibit a supplier from participating in a procurement process based on past</w:t>
      </w:r>
      <w:r>
        <w:t xml:space="preserve"> performance or based on inappropriate conduct in a prior procurement process, including but not limited to the following: </w:t>
      </w:r>
    </w:p>
    <w:p w:rsidR="007F477E" w:rsidRDefault="00814AB3" w:rsidP="0050473C">
      <w:pPr>
        <w:numPr>
          <w:ilvl w:val="0"/>
          <w:numId w:val="4"/>
        </w:numPr>
      </w:pPr>
      <w:r>
        <w:t>illegal or unethical conduct as described above;</w:t>
      </w:r>
      <w:r w:rsidRPr="00E81218">
        <w:t xml:space="preserve"> </w:t>
      </w:r>
    </w:p>
    <w:p w:rsidR="007F477E" w:rsidRDefault="00814AB3" w:rsidP="0050473C">
      <w:pPr>
        <w:numPr>
          <w:ilvl w:val="0"/>
          <w:numId w:val="4"/>
        </w:numPr>
      </w:pPr>
      <w:r>
        <w:t xml:space="preserve">the refusal of the supplier to honour its submitted pricing or other commitments; or </w:t>
      </w:r>
    </w:p>
    <w:p w:rsidR="007F477E" w:rsidRPr="00AA44D5" w:rsidRDefault="00814AB3" w:rsidP="0050473C">
      <w:pPr>
        <w:numPr>
          <w:ilvl w:val="0"/>
          <w:numId w:val="4"/>
        </w:numPr>
      </w:pPr>
      <w:r w:rsidRPr="00E6223F">
        <w:t xml:space="preserve">any conduct, situation or circumstance determined by </w:t>
      </w:r>
      <w:r>
        <w:t>the Government</w:t>
      </w:r>
      <w:r w:rsidRPr="00E6223F">
        <w:t>, in its sole and absolute</w:t>
      </w:r>
      <w:r>
        <w:t xml:space="preserve"> discretion, to have constituted an undisclosed Conflict of Interest. </w:t>
      </w:r>
    </w:p>
    <w:p w:rsidR="00C906AB" w:rsidRPr="00DE6775" w:rsidRDefault="00814AB3" w:rsidP="00B30232">
      <w:pPr>
        <w:pStyle w:val="Heading3"/>
      </w:pPr>
      <w:bookmarkStart w:id="131" w:name="_Toc263856371"/>
      <w:bookmarkStart w:id="132" w:name="_Toc269632948"/>
      <w:bookmarkStart w:id="133" w:name="_Toc272766246"/>
      <w:r w:rsidRPr="00DE6775">
        <w:t>3.4.9</w:t>
      </w:r>
      <w:r w:rsidRPr="00DE6775">
        <w:tab/>
        <w:t xml:space="preserve">No Collusion </w:t>
      </w:r>
    </w:p>
    <w:p w:rsidR="00C906AB" w:rsidRDefault="00814AB3" w:rsidP="00B57327">
      <w:r>
        <w:t>Respondents</w:t>
      </w:r>
      <w:r w:rsidRPr="00C906AB">
        <w:t xml:space="preserve"> must not engage in any collusion and must sign the certificate as set out in the Certificate of Confirmati</w:t>
      </w:r>
      <w:r>
        <w:t>on of Non-Collusion (Appendix E).</w:t>
      </w:r>
    </w:p>
    <w:p w:rsidR="007F477E" w:rsidRDefault="00814AB3" w:rsidP="007F477E">
      <w:pPr>
        <w:pStyle w:val="Heading2"/>
      </w:pPr>
      <w:bookmarkStart w:id="134" w:name="_Toc256000048"/>
      <w:bookmarkStart w:id="135" w:name="_Toc256000017"/>
      <w:bookmarkStart w:id="136" w:name="_Toc57548859"/>
      <w:r>
        <w:t>3.5</w:t>
      </w:r>
      <w:r>
        <w:tab/>
        <w:t>Confidential Information</w:t>
      </w:r>
      <w:bookmarkEnd w:id="134"/>
      <w:bookmarkEnd w:id="135"/>
      <w:bookmarkEnd w:id="131"/>
      <w:bookmarkEnd w:id="132"/>
      <w:bookmarkEnd w:id="133"/>
      <w:bookmarkEnd w:id="136"/>
    </w:p>
    <w:p w:rsidR="007F477E" w:rsidRPr="00E6223F" w:rsidRDefault="00814AB3" w:rsidP="00B30232">
      <w:pPr>
        <w:pStyle w:val="Heading3"/>
      </w:pPr>
      <w:bookmarkStart w:id="137" w:name="_Toc269632949"/>
      <w:r w:rsidRPr="00E6223F">
        <w:t>3.5.1</w:t>
      </w:r>
      <w:r w:rsidRPr="00E6223F">
        <w:tab/>
        <w:t xml:space="preserve">Confidential Information of </w:t>
      </w:r>
      <w:bookmarkEnd w:id="137"/>
      <w:r>
        <w:t>the Government</w:t>
      </w:r>
      <w:r w:rsidRPr="00E6223F">
        <w:t xml:space="preserve"> </w:t>
      </w:r>
    </w:p>
    <w:p w:rsidR="002951D2" w:rsidRPr="00E6223F" w:rsidRDefault="00814AB3" w:rsidP="00234D41">
      <w:r w:rsidRPr="00E6223F">
        <w:t xml:space="preserve">All information provided by or obtained from </w:t>
      </w:r>
      <w:r>
        <w:t>the Government</w:t>
      </w:r>
      <w:r w:rsidRPr="00E6223F">
        <w:t xml:space="preserve"> in any form in connection with this RFQ either before or after the issuance of this RFQ</w:t>
      </w:r>
    </w:p>
    <w:p w:rsidR="007F477E" w:rsidRPr="00E6223F" w:rsidRDefault="00814AB3" w:rsidP="0050473C">
      <w:pPr>
        <w:numPr>
          <w:ilvl w:val="0"/>
          <w:numId w:val="8"/>
        </w:numPr>
      </w:pPr>
      <w:r w:rsidRPr="00E6223F">
        <w:t xml:space="preserve">is the sole property of </w:t>
      </w:r>
      <w:r>
        <w:t>the Government</w:t>
      </w:r>
      <w:r w:rsidRPr="00E6223F">
        <w:t xml:space="preserve"> and must be treated as confidential;</w:t>
      </w:r>
    </w:p>
    <w:p w:rsidR="007F477E" w:rsidRPr="00E6223F" w:rsidRDefault="00814AB3" w:rsidP="0050473C">
      <w:pPr>
        <w:numPr>
          <w:ilvl w:val="0"/>
          <w:numId w:val="8"/>
        </w:numPr>
      </w:pPr>
      <w:r w:rsidRPr="00E6223F">
        <w:t>is not to be used for any purpose other than replying to this RFQ and the performance of any subsequent contract for the Deliverables;</w:t>
      </w:r>
    </w:p>
    <w:p w:rsidR="007F477E" w:rsidRPr="00E6223F" w:rsidRDefault="00814AB3" w:rsidP="0050473C">
      <w:pPr>
        <w:numPr>
          <w:ilvl w:val="0"/>
          <w:numId w:val="8"/>
        </w:numPr>
      </w:pPr>
      <w:r w:rsidRPr="00E6223F">
        <w:t xml:space="preserve">must not be disclosed without prior written authorization from </w:t>
      </w:r>
      <w:r>
        <w:t>the Government</w:t>
      </w:r>
      <w:r w:rsidRPr="00E6223F">
        <w:t>; and</w:t>
      </w:r>
    </w:p>
    <w:p w:rsidR="007F477E" w:rsidRPr="00E6223F" w:rsidRDefault="00814AB3" w:rsidP="0050473C">
      <w:pPr>
        <w:numPr>
          <w:ilvl w:val="0"/>
          <w:numId w:val="8"/>
        </w:numPr>
      </w:pPr>
      <w:r w:rsidRPr="00E6223F">
        <w:t xml:space="preserve">must be returned by the respondent to </w:t>
      </w:r>
      <w:r>
        <w:t>the Government</w:t>
      </w:r>
      <w:r w:rsidRPr="00E6223F">
        <w:t xml:space="preserve"> immediately upon the request of </w:t>
      </w:r>
      <w:r>
        <w:t>the Government</w:t>
      </w:r>
      <w:r w:rsidRPr="00E6223F">
        <w:t>.</w:t>
      </w:r>
    </w:p>
    <w:p w:rsidR="007F477E" w:rsidRDefault="00814AB3" w:rsidP="00B30232">
      <w:pPr>
        <w:pStyle w:val="Heading3"/>
      </w:pPr>
      <w:bookmarkStart w:id="138" w:name="_Toc269632950"/>
      <w:r>
        <w:t>3.5.2</w:t>
      </w:r>
      <w:r>
        <w:tab/>
        <w:t xml:space="preserve">Confidential Information of </w:t>
      </w:r>
      <w:bookmarkEnd w:id="138"/>
      <w:r>
        <w:t>Respondent</w:t>
      </w:r>
    </w:p>
    <w:p w:rsidR="00661D00" w:rsidRDefault="00814AB3" w:rsidP="002768A5">
      <w:pPr>
        <w:pStyle w:val="ListParagraph"/>
        <w:numPr>
          <w:ilvl w:val="0"/>
          <w:numId w:val="24"/>
        </w:numPr>
        <w:ind w:hanging="720"/>
      </w:pPr>
      <w:r w:rsidRPr="00AA01CF">
        <w:t xml:space="preserve">A </w:t>
      </w:r>
      <w:r>
        <w:t>respondent</w:t>
      </w:r>
      <w:r w:rsidRPr="00AA01CF">
        <w:t xml:space="preserve"> should identify any information in its </w:t>
      </w:r>
      <w:r>
        <w:t>quotation</w:t>
      </w:r>
      <w:r w:rsidRPr="00AA01CF">
        <w:t xml:space="preserve"> or any accompanying </w:t>
      </w:r>
      <w:r w:rsidRPr="00E6223F">
        <w:t xml:space="preserve">documentation supplied in confidence for which confidentiality is to be maintained by </w:t>
      </w:r>
      <w:r>
        <w:t>the Government</w:t>
      </w:r>
      <w:r w:rsidRPr="00E6223F">
        <w:t xml:space="preserve">. The confidentiality of such information will be maintained by </w:t>
      </w:r>
      <w:r>
        <w:t>the Government</w:t>
      </w:r>
      <w:r w:rsidRPr="00E6223F">
        <w:t xml:space="preserve">, except as otherwise required by </w:t>
      </w:r>
      <w:r w:rsidRPr="00C76CFB">
        <w:t>the Public Access to Information Act 2010</w:t>
      </w:r>
      <w:r w:rsidRPr="00E6223F">
        <w:t xml:space="preserve"> or by order of a court or tribunal. </w:t>
      </w:r>
    </w:p>
    <w:p w:rsidR="00872ACD" w:rsidRDefault="00814AB3" w:rsidP="002768A5">
      <w:pPr>
        <w:pStyle w:val="ListParagraph"/>
        <w:numPr>
          <w:ilvl w:val="0"/>
          <w:numId w:val="24"/>
        </w:numPr>
        <w:ind w:hanging="720"/>
      </w:pPr>
      <w:r w:rsidRPr="00E6223F">
        <w:lastRenderedPageBreak/>
        <w:t xml:space="preserve">Respondents are advised that their quotations will, as necessary, be disclosed, on a confidential basis, to advisers retained by </w:t>
      </w:r>
      <w:r>
        <w:t>the Government</w:t>
      </w:r>
      <w:r w:rsidRPr="00E6223F">
        <w:t xml:space="preserve"> to</w:t>
      </w:r>
      <w:r>
        <w:t xml:space="preserve"> advise or assist with the RFQ process, including the evaluation of quotation</w:t>
      </w:r>
      <w:r w:rsidRPr="00AA01CF">
        <w:t xml:space="preserve">s. If a </w:t>
      </w:r>
      <w:r>
        <w:t>respondent</w:t>
      </w:r>
      <w:r w:rsidRPr="00AA01CF">
        <w:t xml:space="preserve"> has any questions about the collection and use of personal information pursuant to </w:t>
      </w:r>
      <w:r>
        <w:t>this RFQ</w:t>
      </w:r>
      <w:r w:rsidRPr="00AA01CF">
        <w:t xml:space="preserve">, questions are to be submitted to </w:t>
      </w:r>
      <w:r w:rsidRPr="00B62269">
        <w:t xml:space="preserve">the </w:t>
      </w:r>
      <w:r>
        <w:t>RFQ</w:t>
      </w:r>
      <w:r w:rsidRPr="00B62269">
        <w:t xml:space="preserve"> Contact</w:t>
      </w:r>
      <w:r w:rsidRPr="00AA01CF">
        <w:t>.</w:t>
      </w:r>
      <w:bookmarkStart w:id="139" w:name="_Toc263856372"/>
      <w:bookmarkStart w:id="140" w:name="_Toc269632951"/>
      <w:bookmarkStart w:id="141" w:name="_Toc272766247"/>
      <w:bookmarkEnd w:id="123"/>
    </w:p>
    <w:p w:rsidR="00661D00" w:rsidRPr="002768A5" w:rsidRDefault="00814AB3" w:rsidP="002768A5">
      <w:pPr>
        <w:pStyle w:val="ListParagraph"/>
        <w:numPr>
          <w:ilvl w:val="0"/>
          <w:numId w:val="24"/>
        </w:numPr>
        <w:ind w:hanging="720"/>
        <w:rPr>
          <w:rFonts w:cs="Arial"/>
        </w:rPr>
      </w:pPr>
      <w:r w:rsidRPr="002768A5">
        <w:rPr>
          <w:rFonts w:cs="Arial"/>
          <w:szCs w:val="22"/>
        </w:rPr>
        <w:t xml:space="preserve">The respondent is responsible to ensure that they comply with the </w:t>
      </w:r>
      <w:r w:rsidRPr="002768A5">
        <w:rPr>
          <w:rFonts w:cs="Arial"/>
          <w:i/>
          <w:szCs w:val="22"/>
        </w:rPr>
        <w:t>Personal Information Protection Act 2016 (“</w:t>
      </w:r>
      <w:r w:rsidRPr="002768A5">
        <w:rPr>
          <w:rFonts w:cs="Arial"/>
          <w:szCs w:val="22"/>
        </w:rPr>
        <w:t>PIPA</w:t>
      </w:r>
      <w:r w:rsidRPr="002768A5">
        <w:rPr>
          <w:rFonts w:cs="Arial"/>
          <w:i/>
          <w:szCs w:val="22"/>
        </w:rPr>
        <w:t xml:space="preserve">”), </w:t>
      </w:r>
      <w:r w:rsidRPr="002768A5">
        <w:rPr>
          <w:rFonts w:cs="Arial"/>
          <w:szCs w:val="22"/>
        </w:rPr>
        <w:t xml:space="preserve">related to any information in the respondent's custody, care or control. </w:t>
      </w:r>
    </w:p>
    <w:p w:rsidR="007F477E" w:rsidRDefault="00814AB3">
      <w:pPr>
        <w:pStyle w:val="Heading2"/>
      </w:pPr>
      <w:bookmarkStart w:id="142" w:name="_Toc256000049"/>
      <w:bookmarkStart w:id="143" w:name="_Toc256000018"/>
      <w:bookmarkStart w:id="144" w:name="_Toc57548860"/>
      <w:r>
        <w:t>3.6</w:t>
      </w:r>
      <w:r>
        <w:tab/>
        <w:t>Procurement Process Non-Binding</w:t>
      </w:r>
      <w:bookmarkEnd w:id="142"/>
      <w:bookmarkEnd w:id="143"/>
      <w:bookmarkEnd w:id="139"/>
      <w:bookmarkEnd w:id="140"/>
      <w:bookmarkEnd w:id="141"/>
      <w:bookmarkEnd w:id="144"/>
    </w:p>
    <w:p w:rsidR="00872ACD" w:rsidRDefault="00814AB3" w:rsidP="00B30232">
      <w:pPr>
        <w:pStyle w:val="Heading3"/>
        <w:rPr>
          <w:rFonts w:cs="Times New Roman"/>
          <w:szCs w:val="24"/>
        </w:rPr>
      </w:pPr>
      <w:bookmarkStart w:id="145" w:name="_Toc269632952"/>
      <w:r>
        <w:t>3.6.1</w:t>
      </w:r>
      <w:r>
        <w:tab/>
        <w:t xml:space="preserve">No </w:t>
      </w:r>
      <w:bookmarkEnd w:id="145"/>
      <w:r>
        <w:t>Process Contract</w:t>
      </w:r>
    </w:p>
    <w:p w:rsidR="00280AA6" w:rsidRPr="00280AA6" w:rsidRDefault="00814AB3" w:rsidP="005C59C6">
      <w:r>
        <w:t>This RFQ is</w:t>
      </w:r>
      <w:r w:rsidRPr="00280AA6">
        <w:t xml:space="preserve"> a request for quotes only</w:t>
      </w:r>
      <w:r>
        <w:t xml:space="preserve"> and participation in this RFQ </w:t>
      </w:r>
      <w:r w:rsidRPr="00280AA6">
        <w:t>is not intended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280AA6" w:rsidRPr="002768A5" w:rsidRDefault="00814AB3" w:rsidP="002768A5">
      <w:pPr>
        <w:pStyle w:val="ListParagraph"/>
        <w:numPr>
          <w:ilvl w:val="0"/>
          <w:numId w:val="27"/>
        </w:numPr>
        <w:ind w:hanging="720"/>
      </w:pPr>
      <w:r>
        <w:t>Participation in this RFQ</w:t>
      </w:r>
      <w:r w:rsidRPr="00280AA6">
        <w:t xml:space="preserve"> will not give rise to any preliminary contract or collateral contract;</w:t>
      </w:r>
    </w:p>
    <w:p w:rsidR="00280AA6" w:rsidRPr="002768A5" w:rsidRDefault="00814AB3" w:rsidP="002768A5">
      <w:pPr>
        <w:pStyle w:val="ListParagraph"/>
        <w:numPr>
          <w:ilvl w:val="0"/>
          <w:numId w:val="27"/>
        </w:numPr>
        <w:ind w:hanging="720"/>
      </w:pPr>
      <w:r w:rsidRPr="00280AA6">
        <w:t xml:space="preserve">No </w:t>
      </w:r>
      <w:r>
        <w:t>respondent</w:t>
      </w:r>
      <w:r w:rsidRPr="00280AA6">
        <w:t xml:space="preserve"> shall have any claim for any compensation of any kind whatsoever (whether in </w:t>
      </w:r>
      <w:r>
        <w:t xml:space="preserve">a </w:t>
      </w:r>
      <w:r w:rsidRPr="00280AA6">
        <w:t xml:space="preserve">contract, </w:t>
      </w:r>
      <w:r>
        <w:t>tort, law, equity or otherwise)</w:t>
      </w:r>
      <w:r w:rsidRPr="00280AA6">
        <w:t>, as a result of</w:t>
      </w:r>
      <w:r>
        <w:t xml:space="preserve"> participating in this RFQ, and by submitting a quotation each respondent</w:t>
      </w:r>
      <w:r w:rsidRPr="00280AA6">
        <w:t xml:space="preserve"> shall be deemed to have agreed that it has no claim a</w:t>
      </w:r>
      <w:r>
        <w:t>gainst the Government</w:t>
      </w:r>
      <w:r w:rsidRPr="00280AA6">
        <w:t>;</w:t>
      </w:r>
    </w:p>
    <w:p w:rsidR="00280AA6" w:rsidRPr="002768A5" w:rsidRDefault="00814AB3" w:rsidP="002768A5">
      <w:pPr>
        <w:pStyle w:val="ListParagraph"/>
        <w:numPr>
          <w:ilvl w:val="0"/>
          <w:numId w:val="27"/>
        </w:numPr>
        <w:ind w:hanging="720"/>
      </w:pPr>
      <w:r w:rsidRPr="00280AA6">
        <w:t>The decision to award or not to a</w:t>
      </w:r>
      <w:r>
        <w:t>ward a contract to any respondent</w:t>
      </w:r>
      <w:r w:rsidRPr="00280AA6">
        <w:t xml:space="preserve"> is at the discret</w:t>
      </w:r>
      <w:r>
        <w:t>ion of the Government</w:t>
      </w:r>
      <w:r w:rsidRPr="00280AA6">
        <w:t>.</w:t>
      </w:r>
      <w:r>
        <w:t xml:space="preserve"> T</w:t>
      </w:r>
      <w:r w:rsidRPr="00280AA6">
        <w:t>he Gover</w:t>
      </w:r>
      <w:r>
        <w:t>nment</w:t>
      </w:r>
      <w:r w:rsidRPr="00280AA6">
        <w:t xml:space="preserve"> shall have no liability to any </w:t>
      </w:r>
      <w:r>
        <w:t>respondent</w:t>
      </w:r>
      <w:r w:rsidRPr="00280AA6">
        <w:t xml:space="preserve"> with respect to the awarding of contract or the failure to award a contract to any </w:t>
      </w:r>
      <w:r>
        <w:t>respondent</w:t>
      </w:r>
      <w:r w:rsidRPr="00280AA6">
        <w:t xml:space="preserve">.  </w:t>
      </w:r>
      <w:r>
        <w:t>Respondents</w:t>
      </w:r>
      <w:r w:rsidRPr="00280AA6">
        <w:t xml:space="preserve"> acknowledge that the </w:t>
      </w:r>
      <w:r>
        <w:t>respondent that submits the quotation</w:t>
      </w:r>
      <w:r w:rsidRPr="00280AA6">
        <w:t xml:space="preserve"> </w:t>
      </w:r>
      <w:r>
        <w:t xml:space="preserve">with the lowest price </w:t>
      </w:r>
      <w:r w:rsidRPr="00280AA6">
        <w:t xml:space="preserve">might not be awarded a contract. </w:t>
      </w:r>
    </w:p>
    <w:p w:rsidR="007F477E" w:rsidRDefault="00814AB3" w:rsidP="00B30232">
      <w:pPr>
        <w:pStyle w:val="Heading3"/>
      </w:pPr>
      <w:bookmarkStart w:id="146" w:name="_Toc269632953"/>
      <w:r>
        <w:t>3.6.2</w:t>
      </w:r>
      <w:r>
        <w:tab/>
        <w:t>No Contract until Execution of Written Agreement</w:t>
      </w:r>
      <w:bookmarkEnd w:id="146"/>
    </w:p>
    <w:p w:rsidR="007F477E" w:rsidRDefault="00814AB3" w:rsidP="007F477E">
      <w:r w:rsidRPr="00E6223F">
        <w:t xml:space="preserve">This RFQ process is intended to solicit non-binding quotations for consideration by </w:t>
      </w:r>
      <w:r>
        <w:t>the Government</w:t>
      </w:r>
      <w:r w:rsidRPr="00E6223F">
        <w:t xml:space="preserve"> and may result in an invitation by </w:t>
      </w:r>
      <w:r>
        <w:t>the Government</w:t>
      </w:r>
      <w:r w:rsidRPr="00E6223F">
        <w:t xml:space="preserve"> to a respondent to enter into the Agreement. No legal relationship or obligation regarding the procurement of any good or service will be created between the respondent and </w:t>
      </w:r>
      <w:r>
        <w:t>the Government</w:t>
      </w:r>
      <w:r w:rsidRPr="00E6223F">
        <w:t xml:space="preserve"> by this RFQ process until the execution of a written</w:t>
      </w:r>
      <w:r>
        <w:t xml:space="preserve"> agreement for the acquisition of such goods and/or services. </w:t>
      </w:r>
    </w:p>
    <w:p w:rsidR="007F477E" w:rsidRDefault="00814AB3" w:rsidP="00B30232">
      <w:pPr>
        <w:pStyle w:val="Heading3"/>
      </w:pPr>
      <w:bookmarkStart w:id="147" w:name="_Toc269632954"/>
      <w:r>
        <w:t>3.6.3</w:t>
      </w:r>
      <w:r>
        <w:tab/>
        <w:t>Non-Binding Price Estimates</w:t>
      </w:r>
      <w:bookmarkEnd w:id="147"/>
    </w:p>
    <w:p w:rsidR="007F477E" w:rsidRPr="00E6223F" w:rsidRDefault="00814AB3" w:rsidP="007F477E">
      <w:r>
        <w:t xml:space="preserve">While the pricing information provided in quotations will be non-binding prior to the execution of a written agreement, such information will be assessed during the evaluation of the quotations and the ranking of the respondents. Any inaccurate, misleading or incomplete information, including withdrawn or altered pricing, could adversely impact any such evaluation or ranking or </w:t>
      </w:r>
      <w:r w:rsidRPr="00E6223F">
        <w:t xml:space="preserve">the decision of </w:t>
      </w:r>
      <w:r>
        <w:t>the Government</w:t>
      </w:r>
      <w:r w:rsidRPr="00E6223F">
        <w:t xml:space="preserve"> to enter into an agreement for the Deliverables. </w:t>
      </w:r>
    </w:p>
    <w:p w:rsidR="007F477E" w:rsidRPr="00E6223F" w:rsidRDefault="00814AB3" w:rsidP="00B30232">
      <w:pPr>
        <w:pStyle w:val="Heading3"/>
      </w:pPr>
      <w:bookmarkStart w:id="148" w:name="_Toc269632955"/>
      <w:r w:rsidRPr="00E6223F">
        <w:t>3.6.4</w:t>
      </w:r>
      <w:r w:rsidRPr="00E6223F">
        <w:tab/>
        <w:t>Cancellation</w:t>
      </w:r>
      <w:bookmarkEnd w:id="148"/>
    </w:p>
    <w:p w:rsidR="00A75FF2" w:rsidRDefault="00814AB3" w:rsidP="00A75FF2">
      <w:r>
        <w:t>The Government</w:t>
      </w:r>
      <w:r w:rsidRPr="005B4418">
        <w:t xml:space="preserve"> may cancel</w:t>
      </w:r>
      <w:r>
        <w:t xml:space="preserve"> or amend the RFQ</w:t>
      </w:r>
      <w:r w:rsidRPr="005B4418">
        <w:t xml:space="preserve"> process without liability at any time.</w:t>
      </w:r>
      <w:r>
        <w:t xml:space="preserve">  </w:t>
      </w:r>
      <w:r w:rsidRPr="00623A81">
        <w:t>Cancellation may occur, for example, if:</w:t>
      </w:r>
    </w:p>
    <w:p w:rsidR="00A75FF2" w:rsidRDefault="00814AB3" w:rsidP="0050473C">
      <w:pPr>
        <w:pStyle w:val="ListParagraph"/>
        <w:numPr>
          <w:ilvl w:val="0"/>
          <w:numId w:val="10"/>
        </w:numPr>
        <w:ind w:left="709" w:hanging="641"/>
      </w:pPr>
      <w:r w:rsidRPr="00623A81">
        <w:t>where no qualitatively or financially worthwhile offer has been received or there has been no valid response at all;</w:t>
      </w:r>
    </w:p>
    <w:p w:rsidR="00A75FF2" w:rsidRDefault="00814AB3" w:rsidP="0050473C">
      <w:pPr>
        <w:pStyle w:val="ListParagraph"/>
        <w:numPr>
          <w:ilvl w:val="0"/>
          <w:numId w:val="10"/>
        </w:numPr>
        <w:ind w:left="709" w:hanging="641"/>
      </w:pPr>
      <w:r w:rsidRPr="00623A81">
        <w:lastRenderedPageBreak/>
        <w:t>the economic or technical parameters of the project have changed fundamentally;</w:t>
      </w:r>
    </w:p>
    <w:p w:rsidR="00A75FF2" w:rsidRDefault="00814AB3" w:rsidP="0050473C">
      <w:pPr>
        <w:pStyle w:val="ListParagraph"/>
        <w:numPr>
          <w:ilvl w:val="0"/>
          <w:numId w:val="10"/>
        </w:numPr>
        <w:ind w:left="709" w:hanging="641"/>
      </w:pPr>
      <w:r w:rsidRPr="00623A81">
        <w:t>exceptional circumstances or force majeure render normal implementation of the project impossible;</w:t>
      </w:r>
    </w:p>
    <w:p w:rsidR="00A75FF2" w:rsidRDefault="00814AB3" w:rsidP="0050473C">
      <w:pPr>
        <w:pStyle w:val="ListParagraph"/>
        <w:numPr>
          <w:ilvl w:val="0"/>
          <w:numId w:val="10"/>
        </w:numPr>
        <w:ind w:left="709" w:hanging="641"/>
      </w:pPr>
      <w:r w:rsidRPr="00623A81">
        <w:t>all offers exceed the financial resources available, or are otherwise inconsistent with the principles of economy, efficiency and effectiveness; or</w:t>
      </w:r>
    </w:p>
    <w:p w:rsidR="00A75FF2" w:rsidRDefault="00814AB3" w:rsidP="0050473C">
      <w:pPr>
        <w:pStyle w:val="ListParagraph"/>
        <w:numPr>
          <w:ilvl w:val="0"/>
          <w:numId w:val="10"/>
        </w:numPr>
        <w:ind w:left="709" w:hanging="641"/>
      </w:pPr>
      <w:r w:rsidRPr="00623A81">
        <w:t>where irregularities require cancellation in the interest of fairness.</w:t>
      </w:r>
    </w:p>
    <w:p w:rsidR="003D3728" w:rsidRDefault="00814AB3" w:rsidP="00A75FF2">
      <w:r w:rsidRPr="001D6CE5">
        <w:t xml:space="preserve">The publication of a procurement notice does not commit </w:t>
      </w:r>
      <w:r>
        <w:t>the Government</w:t>
      </w:r>
      <w:r w:rsidRPr="001D6CE5">
        <w:t xml:space="preserve"> to implement the programme or project announced.</w:t>
      </w:r>
    </w:p>
    <w:p w:rsidR="007F477E" w:rsidRPr="00E6223F" w:rsidRDefault="00814AB3" w:rsidP="007F477E">
      <w:pPr>
        <w:pStyle w:val="Heading2"/>
      </w:pPr>
      <w:bookmarkStart w:id="149" w:name="_Toc256000050"/>
      <w:bookmarkStart w:id="150" w:name="_Toc256000019"/>
      <w:bookmarkStart w:id="151" w:name="_Toc263856373"/>
      <w:bookmarkStart w:id="152" w:name="_Toc269632956"/>
      <w:bookmarkStart w:id="153" w:name="_Toc272766248"/>
      <w:bookmarkStart w:id="154" w:name="_Toc57548861"/>
      <w:r w:rsidRPr="00E6223F">
        <w:t>3.7</w:t>
      </w:r>
      <w:r w:rsidRPr="00E6223F">
        <w:tab/>
        <w:t>Governing Law and Interpretation</w:t>
      </w:r>
      <w:bookmarkEnd w:id="149"/>
      <w:bookmarkEnd w:id="150"/>
      <w:bookmarkEnd w:id="151"/>
      <w:bookmarkEnd w:id="152"/>
      <w:bookmarkEnd w:id="153"/>
      <w:bookmarkEnd w:id="154"/>
    </w:p>
    <w:p w:rsidR="002951D2" w:rsidRPr="00E6223F" w:rsidRDefault="00814AB3" w:rsidP="007F477E">
      <w:r w:rsidRPr="00E6223F">
        <w:t xml:space="preserve">These Terms and Conditions of the RFQ Process (Part 3): </w:t>
      </w:r>
    </w:p>
    <w:p w:rsidR="007F477E" w:rsidRPr="00E6223F" w:rsidRDefault="00814AB3" w:rsidP="0050473C">
      <w:pPr>
        <w:pStyle w:val="ListParagraph"/>
        <w:numPr>
          <w:ilvl w:val="0"/>
          <w:numId w:val="7"/>
        </w:numPr>
        <w:ind w:hanging="720"/>
      </w:pPr>
      <w:r w:rsidRPr="00E6223F">
        <w:t xml:space="preserve">are intended to be interpreted broadly and independently (with no particular provision intended to limit the scope of any other provision); </w:t>
      </w:r>
    </w:p>
    <w:p w:rsidR="007F477E" w:rsidRPr="00E6223F" w:rsidRDefault="00814AB3" w:rsidP="0050473C">
      <w:pPr>
        <w:pStyle w:val="ListParagraph"/>
        <w:numPr>
          <w:ilvl w:val="0"/>
          <w:numId w:val="7"/>
        </w:numPr>
        <w:ind w:hanging="72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2951D2" w:rsidRDefault="00814AB3" w:rsidP="0050473C">
      <w:pPr>
        <w:pStyle w:val="ListParagraph"/>
        <w:numPr>
          <w:ilvl w:val="0"/>
          <w:numId w:val="7"/>
        </w:numPr>
        <w:ind w:hanging="720"/>
      </w:pPr>
      <w:r>
        <w:t>are to be governed by and construed in accordance with the laws of Bermuda applicable therein.</w:t>
      </w:r>
    </w:p>
    <w:p w:rsidR="007F477E" w:rsidRDefault="00814AB3" w:rsidP="00A2721C">
      <w:pPr>
        <w:jc w:val="center"/>
      </w:pPr>
      <w:r>
        <w:t>[End of Part 3]</w:t>
      </w:r>
    </w:p>
    <w:p w:rsidR="00ED2265" w:rsidRDefault="00814AB3">
      <w:pPr>
        <w:spacing w:before="0" w:after="0"/>
        <w:jc w:val="left"/>
        <w:rPr>
          <w:rFonts w:cs="Arial"/>
          <w:b/>
          <w:bCs/>
          <w:caps/>
          <w:kern w:val="32"/>
          <w:sz w:val="28"/>
          <w:szCs w:val="32"/>
        </w:rPr>
      </w:pPr>
      <w:bookmarkStart w:id="155" w:name="_Toc269632957"/>
      <w:bookmarkStart w:id="156" w:name="_Toc272766249"/>
      <w:r>
        <w:br w:type="page"/>
      </w:r>
    </w:p>
    <w:p w:rsidR="002951D2" w:rsidRPr="00ED2265" w:rsidRDefault="00814AB3" w:rsidP="00ED2265">
      <w:pPr>
        <w:pStyle w:val="Heading1"/>
      </w:pPr>
      <w:bookmarkStart w:id="157" w:name="_Toc256000051"/>
      <w:bookmarkStart w:id="158" w:name="_Toc256000020"/>
      <w:bookmarkStart w:id="159" w:name="_Toc57548862"/>
      <w:r w:rsidRPr="00ED2265">
        <w:lastRenderedPageBreak/>
        <w:t>APPENDIX A – FORM OF AGREEMENT</w:t>
      </w:r>
      <w:bookmarkEnd w:id="157"/>
      <w:bookmarkEnd w:id="158"/>
      <w:bookmarkEnd w:id="155"/>
      <w:bookmarkEnd w:id="156"/>
      <w:bookmarkEnd w:id="159"/>
      <w:r w:rsidRPr="00ED2265">
        <w:t xml:space="preserve"> </w:t>
      </w:r>
    </w:p>
    <w:p w:rsidR="00661D00" w:rsidRPr="005D68D5" w:rsidRDefault="00814AB3" w:rsidP="00661D00">
      <w:pPr>
        <w:spacing w:before="120" w:after="120" w:line="320" w:lineRule="exact"/>
        <w:rPr>
          <w:rFonts w:cs="Arial"/>
          <w:szCs w:val="22"/>
          <w:highlight w:val="lightGray"/>
        </w:rPr>
      </w:pPr>
      <w:r w:rsidRPr="005D68D5">
        <w:rPr>
          <w:rFonts w:cs="Arial"/>
          <w:szCs w:val="22"/>
        </w:rPr>
        <w:t xml:space="preserve">The terms and conditions found in the Form of Agreement (Appendix A) are intended to provide advance notice of some of the key contractual provisions of the Agreement, including indemnities, limitation of liabilities, service requirements, etc. that form the basis for commencing Agreement between the Government and the selected </w:t>
      </w:r>
      <w:r>
        <w:rPr>
          <w:rFonts w:cs="Arial"/>
          <w:szCs w:val="22"/>
        </w:rPr>
        <w:t>respondent</w:t>
      </w:r>
      <w:r w:rsidRPr="005D68D5">
        <w:rPr>
          <w:rFonts w:cs="Arial"/>
          <w:szCs w:val="22"/>
        </w:rPr>
        <w:t>.</w:t>
      </w:r>
      <w:r w:rsidRPr="005D68D5">
        <w:rPr>
          <w:rFonts w:cs="Arial"/>
          <w:szCs w:val="22"/>
          <w:highlight w:val="lightGray"/>
        </w:rPr>
        <w:t xml:space="preserve"> </w:t>
      </w:r>
    </w:p>
    <w:p w:rsidR="007009B9" w:rsidRDefault="00814AB3">
      <w:r>
        <w:t>See Annex A - Sample Form of Agreement</w:t>
      </w:r>
    </w:p>
    <w:p w:rsidR="007F477E" w:rsidRDefault="00814AB3" w:rsidP="007F477E">
      <w:pPr>
        <w:rPr>
          <w:b/>
          <w:sz w:val="28"/>
        </w:rPr>
      </w:pPr>
      <w:r>
        <w:rPr>
          <w:b/>
          <w:sz w:val="28"/>
        </w:rPr>
        <w:br w:type="page"/>
      </w:r>
    </w:p>
    <w:p w:rsidR="002951D2" w:rsidRDefault="00814AB3" w:rsidP="00F11976">
      <w:pPr>
        <w:pStyle w:val="Heading1"/>
      </w:pPr>
      <w:bookmarkStart w:id="160" w:name="_Toc256000052"/>
      <w:bookmarkStart w:id="161" w:name="_Toc256000021"/>
      <w:bookmarkStart w:id="162" w:name="_Toc269632958"/>
      <w:bookmarkStart w:id="163" w:name="_Toc272766250"/>
      <w:bookmarkStart w:id="164" w:name="_Toc57548863"/>
      <w:r w:rsidRPr="00167C81">
        <w:lastRenderedPageBreak/>
        <w:t>APPENDIX B – SUBMISSION FORM</w:t>
      </w:r>
      <w:bookmarkEnd w:id="160"/>
      <w:bookmarkEnd w:id="161"/>
      <w:bookmarkEnd w:id="162"/>
      <w:bookmarkEnd w:id="163"/>
      <w:bookmarkEnd w:id="164"/>
    </w:p>
    <w:p w:rsidR="007F477E" w:rsidRDefault="00814AB3" w:rsidP="007F477E">
      <w:pPr>
        <w:pStyle w:val="Heading-Appendix"/>
      </w:pPr>
      <w:r>
        <w:t>1.</w:t>
      </w:r>
      <w:r>
        <w:tab/>
        <w:t>Respondent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7009B9" w:rsidTr="00D948BC">
        <w:tc>
          <w:tcPr>
            <w:tcW w:w="9356" w:type="dxa"/>
            <w:gridSpan w:val="2"/>
            <w:shd w:val="clear" w:color="auto" w:fill="FFFFFF"/>
          </w:tcPr>
          <w:p w:rsidR="007F477E" w:rsidRDefault="00814AB3" w:rsidP="00234D41">
            <w:pPr>
              <w:pStyle w:val="TableAnswer"/>
              <w:jc w:val="left"/>
            </w:pPr>
            <w:r w:rsidRPr="000A4A3D">
              <w:t>Please fill out the following form, nam</w:t>
            </w:r>
            <w:r>
              <w:t>ing</w:t>
            </w:r>
            <w:r w:rsidRPr="000A4A3D">
              <w:t xml:space="preserve"> one person to be the </w:t>
            </w:r>
            <w:r>
              <w:t xml:space="preserve">respondent’s </w:t>
            </w:r>
            <w:r w:rsidRPr="000A4A3D">
              <w:t xml:space="preserve">contact for the </w:t>
            </w:r>
            <w:r>
              <w:t>RFQ process</w:t>
            </w:r>
            <w:r w:rsidRPr="000A4A3D">
              <w:t xml:space="preserve"> and for any clarifications or </w:t>
            </w:r>
            <w:r>
              <w:t>communication</w:t>
            </w:r>
            <w:r w:rsidRPr="000A4A3D">
              <w:t xml:space="preserve"> that might be necessary.</w:t>
            </w:r>
          </w:p>
          <w:p w:rsidR="00481AEC" w:rsidRDefault="00814AB3" w:rsidP="00661D00">
            <w:pPr>
              <w:shd w:val="clear" w:color="auto" w:fill="FFFFFF" w:themeFill="background1"/>
              <w:spacing w:before="40" w:after="40"/>
              <w:jc w:val="left"/>
              <w:rPr>
                <w:rFonts w:cs="Arial"/>
                <w:szCs w:val="22"/>
              </w:rPr>
            </w:pPr>
            <w:r w:rsidRPr="00661D00">
              <w:rPr>
                <w:rFonts w:cs="Arial"/>
                <w:szCs w:val="22"/>
              </w:rPr>
              <w:t>If the company is incorporated and registered, then a Certificate of Incorporation and a Certificate of Incumbency is required and must be submitted with the Submission Form.</w:t>
            </w:r>
          </w:p>
          <w:p w:rsidR="00270135" w:rsidRPr="00661D00" w:rsidRDefault="00814AB3" w:rsidP="00270135">
            <w:pPr>
              <w:shd w:val="clear" w:color="auto" w:fill="FFFFFF" w:themeFill="background1"/>
              <w:spacing w:before="40" w:after="40"/>
              <w:jc w:val="left"/>
              <w:rPr>
                <w:rFonts w:cs="Arial"/>
                <w:iCs/>
              </w:rPr>
            </w:pPr>
            <w:r>
              <w:rPr>
                <w:rFonts w:cs="Arial"/>
                <w:b/>
                <w:szCs w:val="22"/>
                <w:u w:val="single"/>
              </w:rPr>
              <w:t>Declaration of Interest</w:t>
            </w:r>
            <w:r>
              <w:rPr>
                <w:rFonts w:cs="Arial"/>
                <w:b/>
                <w:szCs w:val="22"/>
              </w:rPr>
              <w:t>:</w:t>
            </w:r>
            <w:r>
              <w:rPr>
                <w:rFonts w:cs="Arial"/>
                <w:szCs w:val="22"/>
              </w:rPr>
              <w:t>  The respondent shall provide details of its ownership and/or managerial structure upon request from the Government.  The respondent shall also provide a statement of whether or not it has any relevant and material interest relevant to the provision of Goods or Services.  Such statement shall be provided at least annually or if there is any change in the interest of the respondent.</w:t>
            </w:r>
          </w:p>
        </w:tc>
      </w:tr>
      <w:tr w:rsidR="007009B9" w:rsidTr="00B704E1">
        <w:trPr>
          <w:trHeight w:val="70"/>
        </w:trPr>
        <w:tc>
          <w:tcPr>
            <w:tcW w:w="3012" w:type="dxa"/>
            <w:shd w:val="clear" w:color="auto" w:fill="FFFFFF"/>
          </w:tcPr>
          <w:p w:rsidR="00CA361C" w:rsidRPr="004A1BDE" w:rsidRDefault="00814AB3">
            <w:pPr>
              <w:pStyle w:val="Answertablespacing0"/>
            </w:pPr>
            <w:r w:rsidRPr="004A1BDE">
              <w:t xml:space="preserve">Full Legal Name of </w:t>
            </w:r>
            <w:r>
              <w:t>Responden</w:t>
            </w:r>
            <w:r w:rsidRPr="004A1BDE">
              <w:t>t</w:t>
            </w:r>
            <w:r>
              <w:t xml:space="preserve"> or Personal/Given Name</w:t>
            </w:r>
            <w:r w:rsidRPr="004A1BDE">
              <w:t>:</w:t>
            </w:r>
          </w:p>
        </w:tc>
        <w:tc>
          <w:tcPr>
            <w:tcW w:w="6344" w:type="dxa"/>
          </w:tcPr>
          <w:p w:rsidR="00CA361C" w:rsidRPr="004A1BDE" w:rsidRDefault="00675DBB" w:rsidP="00B704E1">
            <w:pPr>
              <w:pStyle w:val="Answertablespacing0"/>
            </w:pPr>
          </w:p>
        </w:tc>
      </w:tr>
      <w:tr w:rsidR="007009B9" w:rsidTr="00B704E1">
        <w:trPr>
          <w:trHeight w:val="70"/>
        </w:trPr>
        <w:tc>
          <w:tcPr>
            <w:tcW w:w="3012" w:type="dxa"/>
            <w:shd w:val="clear" w:color="auto" w:fill="FFFFFF"/>
          </w:tcPr>
          <w:p w:rsidR="00CA361C" w:rsidRPr="004A1BDE" w:rsidRDefault="00814AB3" w:rsidP="00B704E1">
            <w:pPr>
              <w:pStyle w:val="Answertablespacing0"/>
            </w:pPr>
            <w:r>
              <w:t>Representative Name (Person with Signing Authority) / Title:</w:t>
            </w:r>
          </w:p>
        </w:tc>
        <w:tc>
          <w:tcPr>
            <w:tcW w:w="6344" w:type="dxa"/>
          </w:tcPr>
          <w:p w:rsidR="00CA361C" w:rsidRPr="004A1BDE" w:rsidRDefault="00675DBB" w:rsidP="00B704E1">
            <w:pPr>
              <w:pStyle w:val="Answertablespacing0"/>
            </w:pPr>
          </w:p>
        </w:tc>
      </w:tr>
      <w:tr w:rsidR="007009B9" w:rsidTr="003F2C5C">
        <w:trPr>
          <w:trHeight w:val="70"/>
        </w:trPr>
        <w:tc>
          <w:tcPr>
            <w:tcW w:w="3012" w:type="dxa"/>
            <w:shd w:val="clear" w:color="auto" w:fill="FFFFFF"/>
          </w:tcPr>
          <w:p w:rsidR="007F477E" w:rsidRPr="00922866" w:rsidRDefault="00814AB3" w:rsidP="00922866">
            <w:pPr>
              <w:pStyle w:val="AnswerTableSpacing"/>
            </w:pPr>
            <w:r w:rsidRPr="00922866">
              <w:t>Any Other Relevant Name under which Respondent Carries on Business:</w:t>
            </w:r>
          </w:p>
        </w:tc>
        <w:tc>
          <w:tcPr>
            <w:tcW w:w="6344" w:type="dxa"/>
          </w:tcPr>
          <w:p w:rsidR="007F477E" w:rsidRPr="00922866" w:rsidRDefault="00675DBB" w:rsidP="00922866">
            <w:pPr>
              <w:pStyle w:val="AnswerTableSpacing"/>
            </w:pPr>
          </w:p>
        </w:tc>
      </w:tr>
      <w:tr w:rsidR="007009B9" w:rsidTr="003F2C5C">
        <w:trPr>
          <w:trHeight w:val="70"/>
        </w:trPr>
        <w:tc>
          <w:tcPr>
            <w:tcW w:w="3012" w:type="dxa"/>
            <w:shd w:val="clear" w:color="auto" w:fill="FFFFFF"/>
          </w:tcPr>
          <w:p w:rsidR="007F477E" w:rsidRPr="00922866" w:rsidRDefault="00814AB3" w:rsidP="00922866">
            <w:pPr>
              <w:pStyle w:val="AnswerTableSpacing"/>
            </w:pPr>
            <w:r w:rsidRPr="00922866">
              <w:t>Street Address:</w:t>
            </w:r>
          </w:p>
        </w:tc>
        <w:tc>
          <w:tcPr>
            <w:tcW w:w="6344" w:type="dxa"/>
          </w:tcPr>
          <w:p w:rsidR="007F477E" w:rsidRPr="00922866" w:rsidRDefault="00675DBB" w:rsidP="00922866">
            <w:pPr>
              <w:pStyle w:val="AnswerTableSpacing"/>
            </w:pPr>
          </w:p>
        </w:tc>
      </w:tr>
      <w:tr w:rsidR="007009B9" w:rsidTr="003F2C5C">
        <w:trPr>
          <w:trHeight w:val="70"/>
        </w:trPr>
        <w:tc>
          <w:tcPr>
            <w:tcW w:w="3012" w:type="dxa"/>
            <w:shd w:val="clear" w:color="auto" w:fill="FFFFFF"/>
          </w:tcPr>
          <w:p w:rsidR="007F477E" w:rsidRPr="00922866" w:rsidRDefault="00814AB3" w:rsidP="00922866">
            <w:pPr>
              <w:pStyle w:val="AnswerTableSpacing"/>
            </w:pPr>
            <w:r w:rsidRPr="00922866">
              <w:t>City, Province/State</w:t>
            </w:r>
            <w:r>
              <w:t>, Parish</w:t>
            </w:r>
            <w:r w:rsidRPr="00922866">
              <w:t>:</w:t>
            </w:r>
          </w:p>
        </w:tc>
        <w:tc>
          <w:tcPr>
            <w:tcW w:w="6344" w:type="dxa"/>
          </w:tcPr>
          <w:p w:rsidR="007F477E" w:rsidRPr="00922866" w:rsidRDefault="00675DBB" w:rsidP="00922866">
            <w:pPr>
              <w:pStyle w:val="AnswerTableSpacing"/>
            </w:pPr>
          </w:p>
        </w:tc>
      </w:tr>
      <w:tr w:rsidR="007009B9" w:rsidTr="003F2C5C">
        <w:trPr>
          <w:trHeight w:val="70"/>
        </w:trPr>
        <w:tc>
          <w:tcPr>
            <w:tcW w:w="3012" w:type="dxa"/>
            <w:shd w:val="clear" w:color="auto" w:fill="FFFFFF"/>
          </w:tcPr>
          <w:p w:rsidR="00CA361C" w:rsidRPr="00922866" w:rsidRDefault="00814AB3" w:rsidP="00922866">
            <w:pPr>
              <w:pStyle w:val="AnswerTableSpacing"/>
            </w:pPr>
            <w:r>
              <w:t>Country</w:t>
            </w:r>
          </w:p>
        </w:tc>
        <w:tc>
          <w:tcPr>
            <w:tcW w:w="6344" w:type="dxa"/>
          </w:tcPr>
          <w:p w:rsidR="00CA361C" w:rsidRPr="00922866" w:rsidRDefault="00675DBB" w:rsidP="00922866">
            <w:pPr>
              <w:pStyle w:val="AnswerTableSpacing"/>
            </w:pPr>
          </w:p>
        </w:tc>
      </w:tr>
      <w:tr w:rsidR="007009B9" w:rsidTr="003F2C5C">
        <w:trPr>
          <w:trHeight w:val="70"/>
        </w:trPr>
        <w:tc>
          <w:tcPr>
            <w:tcW w:w="3012" w:type="dxa"/>
            <w:shd w:val="clear" w:color="auto" w:fill="FFFFFF"/>
          </w:tcPr>
          <w:p w:rsidR="007F477E" w:rsidRPr="00922866" w:rsidRDefault="00814AB3" w:rsidP="00922866">
            <w:pPr>
              <w:pStyle w:val="AnswerTableSpacing"/>
            </w:pPr>
            <w:r w:rsidRPr="00922866">
              <w:t>Postal Code:</w:t>
            </w:r>
          </w:p>
        </w:tc>
        <w:tc>
          <w:tcPr>
            <w:tcW w:w="6344" w:type="dxa"/>
          </w:tcPr>
          <w:p w:rsidR="007F477E" w:rsidRPr="00922866" w:rsidRDefault="00675DBB" w:rsidP="00922866">
            <w:pPr>
              <w:pStyle w:val="AnswerTableSpacing"/>
            </w:pPr>
          </w:p>
        </w:tc>
      </w:tr>
      <w:tr w:rsidR="007009B9" w:rsidTr="003F2C5C">
        <w:tc>
          <w:tcPr>
            <w:tcW w:w="3012" w:type="dxa"/>
            <w:shd w:val="clear" w:color="auto" w:fill="FFFFFF"/>
          </w:tcPr>
          <w:p w:rsidR="007F477E" w:rsidRPr="00922866" w:rsidRDefault="00814AB3" w:rsidP="00922866">
            <w:pPr>
              <w:pStyle w:val="AnswerTableSpacing"/>
            </w:pPr>
            <w:r w:rsidRPr="00922866">
              <w:t>Phone Number</w:t>
            </w:r>
            <w:r>
              <w:t xml:space="preserve"> with Area Code:</w:t>
            </w:r>
          </w:p>
        </w:tc>
        <w:tc>
          <w:tcPr>
            <w:tcW w:w="6344" w:type="dxa"/>
          </w:tcPr>
          <w:p w:rsidR="007F477E" w:rsidRPr="00922866" w:rsidRDefault="00675DBB" w:rsidP="00922866">
            <w:pPr>
              <w:pStyle w:val="AnswerTableSpacing"/>
            </w:pPr>
          </w:p>
        </w:tc>
      </w:tr>
      <w:tr w:rsidR="007009B9" w:rsidTr="00B704E1">
        <w:tc>
          <w:tcPr>
            <w:tcW w:w="3012" w:type="dxa"/>
            <w:shd w:val="clear" w:color="auto" w:fill="FFFFFF"/>
          </w:tcPr>
          <w:p w:rsidR="00CA361C" w:rsidRPr="004A1BDE" w:rsidRDefault="00814AB3" w:rsidP="00B704E1">
            <w:pPr>
              <w:pStyle w:val="Answertablespacing0"/>
            </w:pPr>
            <w:r>
              <w:t>Respondent’s Social Insurance Number issued by the Government of Bermuda:</w:t>
            </w:r>
          </w:p>
        </w:tc>
        <w:tc>
          <w:tcPr>
            <w:tcW w:w="6344" w:type="dxa"/>
          </w:tcPr>
          <w:p w:rsidR="00CA361C" w:rsidRPr="004A1BDE" w:rsidRDefault="00675DBB" w:rsidP="00B704E1">
            <w:pPr>
              <w:pStyle w:val="Answertablespacing0"/>
            </w:pPr>
          </w:p>
        </w:tc>
      </w:tr>
      <w:tr w:rsidR="007009B9" w:rsidTr="00B704E1">
        <w:tc>
          <w:tcPr>
            <w:tcW w:w="3012" w:type="dxa"/>
            <w:shd w:val="clear" w:color="auto" w:fill="FFFFFF"/>
          </w:tcPr>
          <w:p w:rsidR="00CA361C" w:rsidRPr="004A1BDE" w:rsidRDefault="00814AB3" w:rsidP="00B704E1">
            <w:pPr>
              <w:pStyle w:val="Answertablespacing0"/>
            </w:pPr>
            <w:r>
              <w:t>Respondent’s Payroll Tax Number issued by the Government of Bermuda:</w:t>
            </w:r>
          </w:p>
        </w:tc>
        <w:tc>
          <w:tcPr>
            <w:tcW w:w="6344" w:type="dxa"/>
          </w:tcPr>
          <w:p w:rsidR="00CA361C" w:rsidRPr="004A1BDE" w:rsidRDefault="00675DBB" w:rsidP="00B704E1">
            <w:pPr>
              <w:pStyle w:val="Answertablespacing0"/>
            </w:pPr>
          </w:p>
        </w:tc>
      </w:tr>
      <w:tr w:rsidR="007009B9" w:rsidTr="00B704E1">
        <w:tc>
          <w:tcPr>
            <w:tcW w:w="3012" w:type="dxa"/>
            <w:shd w:val="clear" w:color="auto" w:fill="FFFFFF"/>
          </w:tcPr>
          <w:p w:rsidR="00481AEC" w:rsidRDefault="00814AB3" w:rsidP="00B704E1">
            <w:pPr>
              <w:pStyle w:val="Answertablespacing0"/>
            </w:pPr>
            <w:r w:rsidRPr="008E0297">
              <w:rPr>
                <w:bCs/>
                <w:color w:val="000000" w:themeColor="text1"/>
              </w:rPr>
              <w:t>Respondent’s Registration Number</w:t>
            </w:r>
            <w:r w:rsidRPr="008E0297">
              <w:rPr>
                <w:color w:val="000000" w:themeColor="text1"/>
              </w:rPr>
              <w:t xml:space="preserve"> issued by the Bermuda Registrar of Companies (if incorporated)</w:t>
            </w:r>
            <w:r>
              <w:rPr>
                <w:color w:val="000000" w:themeColor="text1"/>
              </w:rPr>
              <w:t>:</w:t>
            </w:r>
          </w:p>
        </w:tc>
        <w:tc>
          <w:tcPr>
            <w:tcW w:w="6344" w:type="dxa"/>
          </w:tcPr>
          <w:p w:rsidR="00481AEC" w:rsidRPr="004A1BDE" w:rsidRDefault="00675DBB" w:rsidP="00B704E1">
            <w:pPr>
              <w:pStyle w:val="Answertablespacing0"/>
            </w:pPr>
          </w:p>
        </w:tc>
      </w:tr>
      <w:tr w:rsidR="007009B9" w:rsidTr="003F2C5C">
        <w:tc>
          <w:tcPr>
            <w:tcW w:w="3012" w:type="dxa"/>
            <w:shd w:val="clear" w:color="auto" w:fill="FFFFFF"/>
          </w:tcPr>
          <w:p w:rsidR="007F477E" w:rsidRPr="00922866" w:rsidRDefault="00814AB3" w:rsidP="00922866">
            <w:pPr>
              <w:pStyle w:val="AnswerTableSpacing"/>
            </w:pPr>
            <w:r w:rsidRPr="00922866">
              <w:t>Company Website (if any):</w:t>
            </w:r>
          </w:p>
        </w:tc>
        <w:tc>
          <w:tcPr>
            <w:tcW w:w="6344" w:type="dxa"/>
          </w:tcPr>
          <w:p w:rsidR="007F477E" w:rsidRPr="00922866" w:rsidRDefault="00675DBB" w:rsidP="00922866">
            <w:pPr>
              <w:pStyle w:val="AnswerTableSpacing"/>
            </w:pPr>
          </w:p>
        </w:tc>
      </w:tr>
      <w:tr w:rsidR="007009B9" w:rsidTr="003F2C5C">
        <w:tc>
          <w:tcPr>
            <w:tcW w:w="3012" w:type="dxa"/>
            <w:shd w:val="clear" w:color="auto" w:fill="FFFFFF"/>
          </w:tcPr>
          <w:p w:rsidR="007F477E" w:rsidRPr="00922866" w:rsidRDefault="00814AB3" w:rsidP="00922866">
            <w:pPr>
              <w:pStyle w:val="AnswerTableSpacing"/>
            </w:pPr>
            <w:r w:rsidRPr="00922866">
              <w:t xml:space="preserve">Respondent Contact </w:t>
            </w:r>
            <w:r w:rsidRPr="00922866">
              <w:br/>
              <w:t>Name and Title:</w:t>
            </w:r>
            <w:r w:rsidRPr="00922866">
              <w:tab/>
            </w:r>
          </w:p>
        </w:tc>
        <w:tc>
          <w:tcPr>
            <w:tcW w:w="6344" w:type="dxa"/>
          </w:tcPr>
          <w:p w:rsidR="007F477E" w:rsidRPr="00922866" w:rsidRDefault="00675DBB" w:rsidP="00922866">
            <w:pPr>
              <w:pStyle w:val="AnswerTableSpacing"/>
            </w:pPr>
          </w:p>
        </w:tc>
      </w:tr>
      <w:tr w:rsidR="007009B9" w:rsidTr="003F2C5C">
        <w:tc>
          <w:tcPr>
            <w:tcW w:w="3012" w:type="dxa"/>
            <w:shd w:val="clear" w:color="auto" w:fill="FFFFFF"/>
          </w:tcPr>
          <w:p w:rsidR="007F477E" w:rsidRPr="00922866" w:rsidRDefault="00814AB3" w:rsidP="00922866">
            <w:pPr>
              <w:pStyle w:val="AnswerTableSpacing"/>
            </w:pPr>
            <w:r w:rsidRPr="00922866">
              <w:t>Respondent Contact Phone:</w:t>
            </w:r>
          </w:p>
        </w:tc>
        <w:tc>
          <w:tcPr>
            <w:tcW w:w="6344" w:type="dxa"/>
          </w:tcPr>
          <w:p w:rsidR="007F477E" w:rsidRPr="00922866" w:rsidRDefault="00675DBB" w:rsidP="00922866">
            <w:pPr>
              <w:pStyle w:val="AnswerTableSpacing"/>
            </w:pPr>
          </w:p>
        </w:tc>
      </w:tr>
      <w:tr w:rsidR="007009B9" w:rsidTr="003F2C5C">
        <w:tc>
          <w:tcPr>
            <w:tcW w:w="3012" w:type="dxa"/>
            <w:shd w:val="clear" w:color="auto" w:fill="FFFFFF"/>
          </w:tcPr>
          <w:p w:rsidR="007F477E" w:rsidRPr="00922866" w:rsidRDefault="00814AB3" w:rsidP="00922866">
            <w:pPr>
              <w:pStyle w:val="AnswerTableSpacing"/>
            </w:pPr>
            <w:r w:rsidRPr="00922866">
              <w:t>Respondent Contact Fax:</w:t>
            </w:r>
          </w:p>
        </w:tc>
        <w:tc>
          <w:tcPr>
            <w:tcW w:w="6344" w:type="dxa"/>
          </w:tcPr>
          <w:p w:rsidR="007F477E" w:rsidRPr="00922866" w:rsidRDefault="00675DBB" w:rsidP="00922866">
            <w:pPr>
              <w:pStyle w:val="AnswerTableSpacing"/>
            </w:pPr>
          </w:p>
        </w:tc>
      </w:tr>
      <w:tr w:rsidR="007009B9" w:rsidTr="003F2C5C">
        <w:tc>
          <w:tcPr>
            <w:tcW w:w="3012" w:type="dxa"/>
            <w:shd w:val="clear" w:color="auto" w:fill="FFFFFF"/>
          </w:tcPr>
          <w:p w:rsidR="007F477E" w:rsidRPr="00922866" w:rsidRDefault="00814AB3" w:rsidP="00922866">
            <w:pPr>
              <w:pStyle w:val="AnswerTableSpacing"/>
            </w:pPr>
            <w:r w:rsidRPr="00922866">
              <w:lastRenderedPageBreak/>
              <w:t>Respondent Contact Email:</w:t>
            </w:r>
          </w:p>
        </w:tc>
        <w:tc>
          <w:tcPr>
            <w:tcW w:w="6344" w:type="dxa"/>
          </w:tcPr>
          <w:p w:rsidR="007F477E" w:rsidRPr="00922866" w:rsidRDefault="00675DBB" w:rsidP="00922866">
            <w:pPr>
              <w:pStyle w:val="AnswerTableSpacing"/>
            </w:pPr>
          </w:p>
        </w:tc>
      </w:tr>
    </w:tbl>
    <w:p w:rsidR="007F477E" w:rsidRDefault="00814AB3" w:rsidP="007F477E">
      <w:pPr>
        <w:pStyle w:val="Heading-Appendix"/>
      </w:pPr>
      <w:r>
        <w:t>2.</w:t>
      </w:r>
      <w:r>
        <w:tab/>
        <w:t>Acknowledgment of Non-Binding Procurement Process</w:t>
      </w:r>
    </w:p>
    <w:p w:rsidR="007F477E" w:rsidRDefault="00814AB3" w:rsidP="007F477E">
      <w:r w:rsidRPr="007153F5">
        <w:t xml:space="preserve">The </w:t>
      </w:r>
      <w:r>
        <w:t>respondent</w:t>
      </w:r>
      <w:r w:rsidRPr="007153F5">
        <w:t xml:space="preserve"> acknowledges that th</w:t>
      </w:r>
      <w:r>
        <w:t>e</w:t>
      </w:r>
      <w:r w:rsidRPr="007153F5">
        <w:t xml:space="preserve"> </w:t>
      </w:r>
      <w:r>
        <w:t>RFQ</w:t>
      </w:r>
      <w:r w:rsidRPr="007153F5">
        <w:t xml:space="preserve"> process will be governed by the terms and conditions of the </w:t>
      </w:r>
      <w:r>
        <w:t>RFQ,</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Process Contract),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t>the Government</w:t>
      </w:r>
      <w:r w:rsidRPr="00E6223F">
        <w:t xml:space="preserve"> </w:t>
      </w:r>
      <w:r w:rsidRPr="00E6223F">
        <w:rPr>
          <w:lang w:val="en-GB"/>
        </w:rPr>
        <w:t>and the respondent</w:t>
      </w:r>
      <w:r w:rsidRPr="00E6223F">
        <w:t xml:space="preserve"> unless and until </w:t>
      </w:r>
      <w:r>
        <w:t>the Government</w:t>
      </w:r>
      <w:r w:rsidRPr="00E6223F">
        <w:t xml:space="preserve"> and the respondent execute a</w:t>
      </w:r>
      <w:r w:rsidRPr="007153F5">
        <w:t xml:space="preserve"> written </w:t>
      </w:r>
      <w:r>
        <w:t>agreement for the Deliverables</w:t>
      </w:r>
      <w:r w:rsidRPr="007153F5">
        <w:t xml:space="preserve">. </w:t>
      </w:r>
    </w:p>
    <w:p w:rsidR="007F477E" w:rsidRDefault="00814AB3" w:rsidP="007F477E">
      <w:pPr>
        <w:pStyle w:val="Heading-Appendix"/>
      </w:pPr>
      <w:r>
        <w:t>3.</w:t>
      </w:r>
      <w:r>
        <w:tab/>
        <w:t>Ability to Provide Deliverables</w:t>
      </w:r>
    </w:p>
    <w:p w:rsidR="007F477E" w:rsidRDefault="00814AB3" w:rsidP="007F477E">
      <w:r>
        <w:t xml:space="preserve">The respondent has carefully examined the RFQ documents and has a clear and comprehensive knowledge of the Deliverables required. The respondent represents and warrants its ability to provide the Deliverables in accordance with the requirements of the RFQ for the rates set out in its quotation. </w:t>
      </w:r>
    </w:p>
    <w:p w:rsidR="007F477E" w:rsidRPr="00B87EF6" w:rsidRDefault="00814AB3" w:rsidP="007F477E">
      <w:pPr>
        <w:pStyle w:val="Heading-Appendix"/>
      </w:pPr>
      <w:r w:rsidRPr="00B87EF6">
        <w:t>4.</w:t>
      </w:r>
      <w:r w:rsidRPr="00B87EF6">
        <w:tab/>
        <w:t>Non-</w:t>
      </w:r>
      <w:r>
        <w:t>B</w:t>
      </w:r>
      <w:r w:rsidRPr="00B87EF6">
        <w:t xml:space="preserve">inding </w:t>
      </w:r>
      <w:r>
        <w:t>Pricing</w:t>
      </w:r>
    </w:p>
    <w:p w:rsidR="007F477E" w:rsidRDefault="00814AB3" w:rsidP="00234D41">
      <w:r>
        <w:t xml:space="preserve">The respondent has submitted its pricing in accordance with the instructions in the RFQ and in Pricing (Appendix C) in particular. </w:t>
      </w:r>
      <w:r w:rsidRPr="007153F5">
        <w:t xml:space="preserve">The </w:t>
      </w:r>
      <w:r>
        <w:t>respondent</w:t>
      </w:r>
      <w:r w:rsidRPr="007153F5">
        <w:t xml:space="preserve"> confirms that the pricing information provided is accurate. The </w:t>
      </w:r>
      <w:r>
        <w:t>respondent</w:t>
      </w:r>
      <w:r w:rsidRPr="007153F5">
        <w:t xml:space="preserve"> acknowledges that any inaccurate, misleading or incomplete information, including withdrawn or altered pricing, could adversely impact the acceptance of its </w:t>
      </w:r>
      <w:r>
        <w:t>quotation</w:t>
      </w:r>
      <w:r w:rsidRPr="007153F5">
        <w:t xml:space="preserve"> or its eligibility for future work</w:t>
      </w:r>
      <w:r>
        <w:t xml:space="preserve">. </w:t>
      </w:r>
    </w:p>
    <w:p w:rsidR="007F477E" w:rsidRDefault="00814AB3" w:rsidP="007F477E">
      <w:pPr>
        <w:pStyle w:val="Heading-Appendix"/>
      </w:pPr>
      <w:r>
        <w:t>5.</w:t>
      </w:r>
      <w:r>
        <w:tab/>
        <w:t>Addenda</w:t>
      </w:r>
    </w:p>
    <w:p w:rsidR="00F667C2" w:rsidRDefault="00814AB3"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____________</w:t>
      </w:r>
      <w:r>
        <w:rPr>
          <w:b w:val="0"/>
        </w:rPr>
        <w:t xml:space="preserve"> </w:t>
      </w:r>
      <w:r w:rsidRPr="00F667C2">
        <w:rPr>
          <w:b w:val="0"/>
        </w:rPr>
        <w:t xml:space="preserve">(if applicable) 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Pr>
          <w:b w:val="0"/>
        </w:rPr>
        <w:t>Responden</w:t>
      </w:r>
      <w:r w:rsidRPr="00F667C2">
        <w:rPr>
          <w:b w:val="0"/>
        </w:rPr>
        <w:t xml:space="preserve">ts who fail to complete this section will be deemed to have received all posted addenda. </w:t>
      </w:r>
    </w:p>
    <w:p w:rsidR="007F477E" w:rsidRDefault="00814AB3" w:rsidP="007F477E">
      <w:pPr>
        <w:pStyle w:val="Heading-Appendix"/>
      </w:pPr>
      <w:r>
        <w:t>6.</w:t>
      </w:r>
      <w:r>
        <w:tab/>
        <w:t>No Prohibited Conduct</w:t>
      </w:r>
    </w:p>
    <w:p w:rsidR="007F477E" w:rsidRPr="007747EE" w:rsidRDefault="00814AB3" w:rsidP="007F477E">
      <w:r w:rsidRPr="007747EE">
        <w:t xml:space="preserve">The </w:t>
      </w:r>
      <w:r>
        <w:t>respondent</w:t>
      </w:r>
      <w:r w:rsidRPr="007747EE">
        <w:t xml:space="preserve"> declares that it has not engaged in any conduct prohibited by this </w:t>
      </w:r>
      <w:r>
        <w:t>RFQ</w:t>
      </w:r>
      <w:r w:rsidRPr="007747EE">
        <w:t>.</w:t>
      </w:r>
    </w:p>
    <w:p w:rsidR="007F477E" w:rsidRDefault="00814AB3" w:rsidP="007F477E">
      <w:pPr>
        <w:pStyle w:val="Heading-Appendix"/>
      </w:pPr>
      <w:r>
        <w:t>7.</w:t>
      </w:r>
      <w:r>
        <w:tab/>
        <w:t>Conflict of Interest</w:t>
      </w:r>
    </w:p>
    <w:p w:rsidR="002951D2" w:rsidRDefault="00814AB3" w:rsidP="007F477E">
      <w:r>
        <w:t xml:space="preserve">Respondents </w:t>
      </w:r>
      <w:r w:rsidRPr="00962C13">
        <w:rPr>
          <w:lang w:val="en-US"/>
        </w:rPr>
        <w:t>must declare all potential Conflicts of Interest, as defined in section 3.4.1 of th</w:t>
      </w:r>
      <w:r>
        <w:rPr>
          <w:lang w:val="en-US"/>
        </w:rPr>
        <w:t>e RFQ. This includes disclosing</w:t>
      </w:r>
      <w:r>
        <w:t xml:space="preserve"> the names and all pertinent details of all individuals (employees, advisers, or individuals acting in any other capacity) who (a) participated in the preparation of </w:t>
      </w:r>
      <w:r w:rsidRPr="00E6223F">
        <w:t xml:space="preserve">the quotation; </w:t>
      </w:r>
      <w:r w:rsidRPr="00E6223F">
        <w:rPr>
          <w:b/>
        </w:rPr>
        <w:t>AND</w:t>
      </w:r>
      <w:r w:rsidRPr="00E6223F">
        <w:t xml:space="preserve"> (b) were employees of </w:t>
      </w:r>
      <w:r>
        <w:t>the Government</w:t>
      </w:r>
      <w:r w:rsidRPr="00E6223F">
        <w:t xml:space="preserve"> within twelve (12) months prior to the</w:t>
      </w:r>
      <w:r>
        <w:t xml:space="preserve"> Submission Deadline.</w:t>
      </w:r>
    </w:p>
    <w:p w:rsidR="002951D2" w:rsidRDefault="00814AB3" w:rsidP="007F477E">
      <w:r>
        <w:lastRenderedPageBreak/>
        <w:t xml:space="preserve">If the box below is left blank, the respondent will be deemed to declare that (a) there was no Conflict of Interest in preparing its quotation; and (b) there is no foreseeable Conflict of Interest in performing the contractual obligations contemplated in the RFQ. </w:t>
      </w:r>
    </w:p>
    <w:p w:rsidR="002951D2" w:rsidRDefault="00814AB3" w:rsidP="007F477E">
      <w:r>
        <w:t xml:space="preserve">Otherwise, if the statement below applies, check the box. </w:t>
      </w:r>
    </w:p>
    <w:p w:rsidR="002951D2" w:rsidRDefault="00814AB3" w:rsidP="0050473C">
      <w:pPr>
        <w:numPr>
          <w:ilvl w:val="0"/>
          <w:numId w:val="5"/>
        </w:numPr>
      </w:pPr>
      <w:r>
        <w:t xml:space="preserve">The respondent declares that there is an actual or potential Conflict of Interest relating to the preparation of its quotation, and/or the respondent foresees an actual or potential Conflict of Interest in performing the contractual obligations contemplated in the RFQ. </w:t>
      </w:r>
    </w:p>
    <w:p w:rsidR="002951D2" w:rsidRDefault="00814AB3" w:rsidP="007F477E">
      <w:pPr>
        <w:keepNext/>
      </w:pPr>
      <w:r>
        <w:t xml:space="preserve">If the respondent declares an actual or potential Conflict of Interest by marking the box above, the respondent must set out below details of the actual or potential Conflict of Interest: </w:t>
      </w:r>
    </w:p>
    <w:p w:rsidR="007F477E" w:rsidRDefault="00675DBB" w:rsidP="00855298"/>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009B9" w:rsidTr="003F2C5C">
        <w:tc>
          <w:tcPr>
            <w:tcW w:w="9356" w:type="dxa"/>
          </w:tcPr>
          <w:p w:rsidR="007F477E" w:rsidRDefault="00675DBB" w:rsidP="00DD1E52">
            <w:pPr>
              <w:keepNext/>
              <w:keepLines/>
              <w:spacing w:before="60" w:after="60"/>
            </w:pPr>
          </w:p>
        </w:tc>
      </w:tr>
      <w:tr w:rsidR="007009B9" w:rsidTr="003F2C5C">
        <w:tc>
          <w:tcPr>
            <w:tcW w:w="9356" w:type="dxa"/>
          </w:tcPr>
          <w:p w:rsidR="007F477E" w:rsidRDefault="00675DBB" w:rsidP="00DD1E52">
            <w:pPr>
              <w:keepNext/>
              <w:keepLines/>
              <w:spacing w:before="60" w:after="60"/>
            </w:pPr>
          </w:p>
        </w:tc>
      </w:tr>
      <w:tr w:rsidR="007009B9" w:rsidTr="003F2C5C">
        <w:tc>
          <w:tcPr>
            <w:tcW w:w="9356" w:type="dxa"/>
          </w:tcPr>
          <w:p w:rsidR="007F477E" w:rsidRDefault="00675DBB" w:rsidP="00DD1E52">
            <w:pPr>
              <w:keepLines/>
              <w:spacing w:before="60" w:after="60"/>
            </w:pPr>
          </w:p>
        </w:tc>
      </w:tr>
    </w:tbl>
    <w:p w:rsidR="007F477E" w:rsidRDefault="00675DBB" w:rsidP="00DD1E52">
      <w:pPr>
        <w:pStyle w:val="NoSpacing"/>
      </w:pPr>
    </w:p>
    <w:p w:rsidR="007F477E" w:rsidRDefault="00814AB3" w:rsidP="00414607">
      <w:pPr>
        <w:pStyle w:val="Heading-Appendix"/>
      </w:pPr>
      <w:r>
        <w:t>8.</w:t>
      </w:r>
      <w:r>
        <w:tab/>
        <w:t xml:space="preserve">Disclosure of Information </w:t>
      </w:r>
    </w:p>
    <w:p w:rsidR="00A2721C" w:rsidRDefault="00814AB3" w:rsidP="00BC4B23">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1"/>
        <w:gridCol w:w="422"/>
        <w:gridCol w:w="4489"/>
      </w:tblGrid>
      <w:tr w:rsidR="007009B9" w:rsidTr="003F2C5C">
        <w:tc>
          <w:tcPr>
            <w:tcW w:w="4395" w:type="dxa"/>
            <w:tcBorders>
              <w:bottom w:val="single" w:sz="6" w:space="0" w:color="auto"/>
            </w:tcBorders>
          </w:tcPr>
          <w:p w:rsidR="00A2721C" w:rsidRDefault="00675DBB" w:rsidP="00DD1E52">
            <w:pPr>
              <w:pStyle w:val="NoSpacing"/>
              <w:keepLines/>
            </w:pPr>
          </w:p>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bottom w:val="single" w:sz="6" w:space="0" w:color="auto"/>
            </w:tcBorders>
          </w:tcPr>
          <w:p w:rsidR="00A2721C" w:rsidRDefault="00675DBB" w:rsidP="00DD1E52">
            <w:pPr>
              <w:pStyle w:val="NoSpacing"/>
              <w:keepLines/>
            </w:pPr>
          </w:p>
        </w:tc>
      </w:tr>
      <w:tr w:rsidR="007009B9" w:rsidTr="003F2C5C">
        <w:tc>
          <w:tcPr>
            <w:tcW w:w="4395" w:type="dxa"/>
            <w:tcBorders>
              <w:top w:val="single" w:sz="6" w:space="0" w:color="auto"/>
            </w:tcBorders>
          </w:tcPr>
          <w:p w:rsidR="00A2721C" w:rsidRDefault="00814AB3" w:rsidP="00DD1E52">
            <w:pPr>
              <w:pStyle w:val="NoSpacing"/>
              <w:keepLines/>
            </w:pPr>
            <w:r>
              <w:t>Signature of Witness</w:t>
            </w:r>
          </w:p>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top w:val="single" w:sz="6" w:space="0" w:color="auto"/>
            </w:tcBorders>
          </w:tcPr>
          <w:p w:rsidR="00A2721C" w:rsidRDefault="00814AB3" w:rsidP="00DD1E52">
            <w:pPr>
              <w:pStyle w:val="NoSpacing"/>
              <w:keepLines/>
            </w:pPr>
            <w:r>
              <w:t>Signature of Respondent Representative</w:t>
            </w:r>
          </w:p>
        </w:tc>
      </w:tr>
      <w:tr w:rsidR="007009B9" w:rsidTr="003F2C5C">
        <w:tc>
          <w:tcPr>
            <w:tcW w:w="4395" w:type="dxa"/>
            <w:tcBorders>
              <w:bottom w:val="single" w:sz="6" w:space="0" w:color="auto"/>
            </w:tcBorders>
          </w:tcPr>
          <w:p w:rsidR="00A2721C" w:rsidRDefault="00675DBB" w:rsidP="00DD1E52">
            <w:pPr>
              <w:pStyle w:val="NoSpacing"/>
              <w:keepLines/>
            </w:pPr>
          </w:p>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bottom w:val="single" w:sz="6" w:space="0" w:color="auto"/>
            </w:tcBorders>
          </w:tcPr>
          <w:p w:rsidR="00A2721C" w:rsidRDefault="00675DBB" w:rsidP="00DD1E52">
            <w:pPr>
              <w:pStyle w:val="NoSpacing"/>
              <w:keepLines/>
            </w:pPr>
          </w:p>
        </w:tc>
      </w:tr>
      <w:tr w:rsidR="007009B9" w:rsidTr="003F2C5C">
        <w:tc>
          <w:tcPr>
            <w:tcW w:w="4395" w:type="dxa"/>
            <w:tcBorders>
              <w:top w:val="single" w:sz="6" w:space="0" w:color="auto"/>
            </w:tcBorders>
          </w:tcPr>
          <w:p w:rsidR="00A2721C" w:rsidRDefault="00814AB3" w:rsidP="00DD1E52">
            <w:pPr>
              <w:pStyle w:val="NoSpacing"/>
              <w:keepLines/>
            </w:pPr>
            <w:r>
              <w:t>Name of Witness</w:t>
            </w:r>
          </w:p>
        </w:tc>
        <w:tc>
          <w:tcPr>
            <w:tcW w:w="425" w:type="dxa"/>
          </w:tcPr>
          <w:p w:rsidR="00A2721C" w:rsidRDefault="00675DBB" w:rsidP="00DD1E52">
            <w:pPr>
              <w:pStyle w:val="NoSpacing"/>
              <w:keepLines/>
            </w:pPr>
          </w:p>
        </w:tc>
        <w:tc>
          <w:tcPr>
            <w:tcW w:w="4536" w:type="dxa"/>
            <w:tcBorders>
              <w:top w:val="single" w:sz="6" w:space="0" w:color="auto"/>
            </w:tcBorders>
          </w:tcPr>
          <w:p w:rsidR="00A2721C" w:rsidRDefault="00814AB3" w:rsidP="00DD1E52">
            <w:pPr>
              <w:pStyle w:val="NoSpacing"/>
              <w:keepLines/>
            </w:pPr>
            <w:r>
              <w:t>Name of Respondent Representative</w:t>
            </w:r>
          </w:p>
          <w:p w:rsidR="00A2721C" w:rsidRDefault="00675DBB" w:rsidP="00DD1E52">
            <w:pPr>
              <w:pStyle w:val="NoSpacing"/>
              <w:keepLines/>
            </w:pP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bottom w:val="single" w:sz="6" w:space="0" w:color="auto"/>
            </w:tcBorders>
          </w:tcPr>
          <w:p w:rsidR="00A2721C" w:rsidRDefault="00675DBB" w:rsidP="00DD1E52">
            <w:pPr>
              <w:pStyle w:val="NoSpacing"/>
              <w:keepLines/>
            </w:pPr>
          </w:p>
          <w:p w:rsidR="00A2721C" w:rsidRDefault="00675DBB" w:rsidP="00DD1E52">
            <w:pPr>
              <w:pStyle w:val="NoSpacing"/>
              <w:keepLines/>
            </w:pP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top w:val="single" w:sz="6" w:space="0" w:color="auto"/>
            </w:tcBorders>
          </w:tcPr>
          <w:p w:rsidR="00A2721C" w:rsidRDefault="00814AB3" w:rsidP="00DD1E52">
            <w:pPr>
              <w:pStyle w:val="NoSpacing"/>
              <w:keepLines/>
            </w:pPr>
            <w:r>
              <w:t>Title of Respondent Representative</w:t>
            </w:r>
          </w:p>
          <w:p w:rsidR="00A2721C" w:rsidRDefault="00675DBB" w:rsidP="00DD1E52">
            <w:pPr>
              <w:pStyle w:val="NoSpacing"/>
              <w:keepLines/>
            </w:pP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bottom w:val="single" w:sz="6" w:space="0" w:color="auto"/>
            </w:tcBorders>
          </w:tcPr>
          <w:p w:rsidR="00A2721C" w:rsidRDefault="00814AB3" w:rsidP="00DD1E52">
            <w:pPr>
              <w:pStyle w:val="NoSpacing"/>
              <w:keepLines/>
            </w:pPr>
            <w:r>
              <w:tab/>
            </w:r>
          </w:p>
          <w:p w:rsidR="00A2721C" w:rsidRDefault="00675DBB" w:rsidP="00DD1E52">
            <w:pPr>
              <w:pStyle w:val="NoSpacing"/>
              <w:keepLines/>
            </w:pP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Borders>
              <w:top w:val="single" w:sz="6" w:space="0" w:color="auto"/>
            </w:tcBorders>
          </w:tcPr>
          <w:p w:rsidR="00A2721C" w:rsidRDefault="00814AB3" w:rsidP="00DD1E52">
            <w:pPr>
              <w:pStyle w:val="NoSpacing"/>
              <w:keepLines/>
            </w:pPr>
            <w:r>
              <w:t>Date</w:t>
            </w: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Pr>
          <w:p w:rsidR="00A2721C" w:rsidRDefault="00675DBB" w:rsidP="00DD1E52">
            <w:pPr>
              <w:pStyle w:val="NoSpacing"/>
              <w:keepLines/>
            </w:pPr>
          </w:p>
        </w:tc>
      </w:tr>
      <w:tr w:rsidR="007009B9" w:rsidTr="003F2C5C">
        <w:tc>
          <w:tcPr>
            <w:tcW w:w="4395" w:type="dxa"/>
          </w:tcPr>
          <w:p w:rsidR="00A2721C" w:rsidRDefault="00675DBB" w:rsidP="00DD1E52">
            <w:pPr>
              <w:pStyle w:val="NoSpacing"/>
              <w:keepLines/>
            </w:pPr>
          </w:p>
        </w:tc>
        <w:tc>
          <w:tcPr>
            <w:tcW w:w="425" w:type="dxa"/>
          </w:tcPr>
          <w:p w:rsidR="00A2721C" w:rsidRDefault="00675DBB" w:rsidP="00DD1E52">
            <w:pPr>
              <w:pStyle w:val="NoSpacing"/>
              <w:keepLines/>
            </w:pPr>
          </w:p>
        </w:tc>
        <w:tc>
          <w:tcPr>
            <w:tcW w:w="4536" w:type="dxa"/>
          </w:tcPr>
          <w:p w:rsidR="00A2721C" w:rsidRDefault="00814AB3" w:rsidP="00DD1E52">
            <w:pPr>
              <w:pStyle w:val="NoSpacing"/>
              <w:keepLines/>
            </w:pPr>
            <w:r>
              <w:t>I have the authority to bind the respondent.</w:t>
            </w:r>
          </w:p>
        </w:tc>
      </w:tr>
    </w:tbl>
    <w:p w:rsidR="00481AEC" w:rsidRDefault="00675DBB">
      <w:pPr>
        <w:spacing w:before="0" w:after="0"/>
        <w:jc w:val="left"/>
      </w:pPr>
      <w:bookmarkStart w:id="165" w:name="_Toc269632959"/>
      <w:bookmarkStart w:id="166" w:name="_Toc272766252"/>
    </w:p>
    <w:p w:rsidR="00481AEC" w:rsidRDefault="00814AB3">
      <w:pPr>
        <w:spacing w:before="0" w:after="0"/>
        <w:jc w:val="left"/>
      </w:pPr>
      <w:r>
        <w:br w:type="page"/>
      </w:r>
    </w:p>
    <w:p w:rsidR="00661D00" w:rsidRPr="00FD3ECB" w:rsidRDefault="00814AB3" w:rsidP="00661D00">
      <w:pPr>
        <w:jc w:val="center"/>
        <w:rPr>
          <w:rFonts w:cs="Arial"/>
          <w:b/>
          <w:color w:val="000000" w:themeColor="text1"/>
          <w:szCs w:val="22"/>
          <w:u w:val="single"/>
        </w:rPr>
      </w:pPr>
      <w:r w:rsidRPr="00FD3ECB">
        <w:rPr>
          <w:rFonts w:cs="Arial"/>
          <w:b/>
          <w:color w:val="000000" w:themeColor="text1"/>
          <w:szCs w:val="22"/>
          <w:u w:val="single"/>
        </w:rPr>
        <w:lastRenderedPageBreak/>
        <w:t>SAMPLE CERTIFICATE OF INCUMBENCY</w:t>
      </w:r>
    </w:p>
    <w:p w:rsidR="00661D00" w:rsidRPr="00FD3ECB" w:rsidRDefault="00814AB3" w:rsidP="00661D00">
      <w:pPr>
        <w:spacing w:line="360" w:lineRule="auto"/>
        <w:rPr>
          <w:rFonts w:cs="Arial"/>
          <w:color w:val="000000" w:themeColor="text1"/>
          <w:szCs w:val="22"/>
        </w:rPr>
      </w:pPr>
      <w:r w:rsidRPr="00FD3ECB">
        <w:rPr>
          <w:rFonts w:cs="Arial"/>
          <w:color w:val="000000" w:themeColor="text1"/>
          <w:szCs w:val="22"/>
        </w:rPr>
        <w:t xml:space="preserve">The undersigned being the Secretary of the company as named below (the “Company”), a company duly organised and existing under the laws of the Islands of Bermuda and having it’s registered office as set out below </w:t>
      </w:r>
      <w:r w:rsidRPr="00FD3ECB">
        <w:rPr>
          <w:rFonts w:cs="Arial"/>
          <w:b/>
          <w:color w:val="000000" w:themeColor="text1"/>
          <w:szCs w:val="22"/>
        </w:rPr>
        <w:t>DO HEREBY CERTIFY</w:t>
      </w:r>
      <w:r w:rsidRPr="00FD3ECB">
        <w:rPr>
          <w:rFonts w:cs="Arial"/>
          <w:color w:val="000000" w:themeColor="text1"/>
          <w:szCs w:val="22"/>
        </w:rPr>
        <w:t xml:space="preserve"> that the following is a true and correct listing of the Directors and Officers of the Company in full force and effect as of the date hereof.</w:t>
      </w:r>
    </w:p>
    <w:p w:rsidR="00661D00" w:rsidRPr="00FD3ECB" w:rsidRDefault="00814AB3" w:rsidP="00661D00">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DIRECTORS</w:t>
      </w:r>
      <w:r w:rsidRPr="00FD3ECB">
        <w:rPr>
          <w:rFonts w:cs="Arial"/>
          <w:color w:val="000000" w:themeColor="text1"/>
          <w:szCs w:val="22"/>
          <w:u w:val="single"/>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u w:val="single"/>
        </w:rPr>
        <w:t>ALTERNATE DIRECTORS</w:t>
      </w:r>
    </w:p>
    <w:p w:rsidR="00661D00" w:rsidRPr="00FD3ECB" w:rsidRDefault="00814AB3" w:rsidP="00661D00">
      <w:pPr>
        <w:spacing w:line="480" w:lineRule="auto"/>
        <w:rPr>
          <w:rFonts w:cs="Arial"/>
          <w:color w:val="000000" w:themeColor="text1"/>
          <w:szCs w:val="22"/>
        </w:rPr>
      </w:pPr>
      <w:r w:rsidRPr="00FD3ECB">
        <w:rPr>
          <w:rFonts w:cs="Arial"/>
          <w:color w:val="000000" w:themeColor="text1"/>
          <w:szCs w:val="22"/>
        </w:rPr>
        <w:tab/>
        <w:t xml:space="preserve">      List</w:t>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List</w:t>
      </w:r>
    </w:p>
    <w:p w:rsidR="00661D00" w:rsidRPr="00FD3ECB" w:rsidRDefault="00675DBB" w:rsidP="00661D00">
      <w:pPr>
        <w:spacing w:line="480" w:lineRule="auto"/>
        <w:rPr>
          <w:rFonts w:cs="Arial"/>
          <w:color w:val="000000" w:themeColor="text1"/>
          <w:szCs w:val="22"/>
        </w:rPr>
      </w:pPr>
    </w:p>
    <w:p w:rsidR="00661D00" w:rsidRPr="00FD3ECB" w:rsidRDefault="00814AB3" w:rsidP="00661D00">
      <w:pPr>
        <w:spacing w:line="480" w:lineRule="auto"/>
        <w:rPr>
          <w:rFonts w:cs="Arial"/>
          <w:color w:val="000000" w:themeColor="text1"/>
          <w:szCs w:val="22"/>
          <w:u w:val="single"/>
        </w:rPr>
      </w:pPr>
      <w:r w:rsidRPr="00FD3ECB">
        <w:rPr>
          <w:rFonts w:cs="Arial"/>
          <w:color w:val="000000" w:themeColor="text1"/>
          <w:szCs w:val="22"/>
        </w:rPr>
        <w:tab/>
      </w:r>
      <w:r w:rsidRPr="00FD3ECB">
        <w:rPr>
          <w:rFonts w:cs="Arial"/>
          <w:color w:val="000000" w:themeColor="text1"/>
          <w:szCs w:val="22"/>
          <w:u w:val="single"/>
        </w:rPr>
        <w:t>OFFICERS</w:t>
      </w:r>
    </w:p>
    <w:p w:rsidR="00661D00" w:rsidRPr="00FD3ECB" w:rsidRDefault="00814AB3" w:rsidP="00661D00">
      <w:pPr>
        <w:spacing w:line="480" w:lineRule="auto"/>
        <w:rPr>
          <w:rFonts w:cs="Arial"/>
          <w:color w:val="000000" w:themeColor="text1"/>
          <w:szCs w:val="22"/>
        </w:rPr>
      </w:pPr>
      <w:r w:rsidRPr="00FD3ECB">
        <w:rPr>
          <w:rFonts w:cs="Arial"/>
          <w:color w:val="000000" w:themeColor="text1"/>
          <w:szCs w:val="22"/>
        </w:rPr>
        <w:tab/>
        <w:t xml:space="preserve">     List</w:t>
      </w:r>
    </w:p>
    <w:p w:rsidR="00661D00" w:rsidRPr="00FD3ECB" w:rsidRDefault="00675DBB" w:rsidP="00661D00">
      <w:pPr>
        <w:rPr>
          <w:rFonts w:cs="Arial"/>
          <w:color w:val="000000" w:themeColor="text1"/>
          <w:szCs w:val="22"/>
        </w:rPr>
      </w:pPr>
    </w:p>
    <w:p w:rsidR="00661D00" w:rsidRPr="00FD3ECB" w:rsidRDefault="00814AB3" w:rsidP="00661D00">
      <w:pPr>
        <w:spacing w:line="360" w:lineRule="auto"/>
        <w:rPr>
          <w:rFonts w:cs="Arial"/>
          <w:color w:val="000000" w:themeColor="text1"/>
          <w:szCs w:val="22"/>
        </w:rPr>
      </w:pPr>
      <w:r w:rsidRPr="00FD3ECB">
        <w:rPr>
          <w:rFonts w:cs="Arial"/>
          <w:color w:val="000000" w:themeColor="text1"/>
          <w:szCs w:val="22"/>
        </w:rPr>
        <w:t>IN WITNESS WHEREOF I have hereunto set my signature in accordance with the Bye-Laws of the Company.</w:t>
      </w:r>
    </w:p>
    <w:p w:rsidR="00661D00" w:rsidRPr="00FD3ECB" w:rsidRDefault="00675DBB" w:rsidP="00661D00">
      <w:pPr>
        <w:rPr>
          <w:rFonts w:cs="Arial"/>
          <w:color w:val="000000" w:themeColor="text1"/>
          <w:szCs w:val="22"/>
        </w:rPr>
      </w:pPr>
    </w:p>
    <w:p w:rsidR="00661D00" w:rsidRPr="00FD3ECB" w:rsidRDefault="00814AB3" w:rsidP="00661D00">
      <w:pPr>
        <w:rPr>
          <w:rFonts w:cs="Arial"/>
          <w:color w:val="000000" w:themeColor="text1"/>
          <w:szCs w:val="22"/>
        </w:rPr>
      </w:pPr>
      <w:r w:rsidRPr="00FD3ECB">
        <w:rPr>
          <w:rFonts w:cs="Arial"/>
          <w:color w:val="000000" w:themeColor="text1"/>
          <w:szCs w:val="22"/>
        </w:rPr>
        <w:t>Company Name: ………………………………………………..</w:t>
      </w:r>
    </w:p>
    <w:p w:rsidR="00661D00" w:rsidRPr="00FD3ECB" w:rsidRDefault="00675DBB" w:rsidP="00661D00">
      <w:pPr>
        <w:rPr>
          <w:rFonts w:cs="Arial"/>
          <w:color w:val="000000" w:themeColor="text1"/>
          <w:szCs w:val="22"/>
        </w:rPr>
      </w:pPr>
    </w:p>
    <w:p w:rsidR="00661D00" w:rsidRPr="00FD3ECB" w:rsidRDefault="00814AB3" w:rsidP="00661D00">
      <w:pPr>
        <w:rPr>
          <w:rFonts w:cs="Arial"/>
          <w:color w:val="000000" w:themeColor="text1"/>
          <w:szCs w:val="22"/>
        </w:rPr>
      </w:pPr>
      <w:r w:rsidRPr="00FD3ECB">
        <w:rPr>
          <w:rFonts w:cs="Arial"/>
          <w:color w:val="000000" w:themeColor="text1"/>
          <w:szCs w:val="22"/>
        </w:rPr>
        <w:t>Date: …………………………………………………………..</w:t>
      </w:r>
    </w:p>
    <w:p w:rsidR="00661D00" w:rsidRPr="00FD3ECB" w:rsidRDefault="00814AB3" w:rsidP="00661D00">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 xml:space="preserve">           </w:t>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r w:rsidRPr="00FD3ECB">
        <w:rPr>
          <w:rFonts w:cs="Arial"/>
          <w:color w:val="000000" w:themeColor="text1"/>
          <w:szCs w:val="22"/>
          <w:u w:val="single"/>
        </w:rPr>
        <w:tab/>
      </w:r>
    </w:p>
    <w:p w:rsidR="00661D00" w:rsidRPr="00FD3ECB" w:rsidRDefault="00814AB3" w:rsidP="00661D00">
      <w:pPr>
        <w:rPr>
          <w:rFonts w:cs="Arial"/>
          <w:color w:val="000000" w:themeColor="text1"/>
          <w:szCs w:val="22"/>
        </w:rPr>
      </w:pP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r>
      <w:r w:rsidRPr="00FD3ECB">
        <w:rPr>
          <w:rFonts w:cs="Arial"/>
          <w:color w:val="000000" w:themeColor="text1"/>
          <w:szCs w:val="22"/>
        </w:rPr>
        <w:tab/>
        <w:t>Secretary/Director</w:t>
      </w:r>
    </w:p>
    <w:p w:rsidR="00ED2265" w:rsidRDefault="00814AB3">
      <w:pPr>
        <w:spacing w:before="0" w:after="0"/>
        <w:jc w:val="left"/>
        <w:rPr>
          <w:rFonts w:cs="Arial"/>
          <w:b/>
          <w:bCs/>
          <w:caps/>
          <w:kern w:val="32"/>
          <w:sz w:val="28"/>
          <w:szCs w:val="32"/>
        </w:rPr>
      </w:pPr>
      <w:r>
        <w:br w:type="page"/>
      </w:r>
    </w:p>
    <w:p w:rsidR="002951D2" w:rsidRDefault="00814AB3" w:rsidP="00ED2265">
      <w:pPr>
        <w:pStyle w:val="Heading1"/>
      </w:pPr>
      <w:bookmarkStart w:id="167" w:name="_Toc256000053"/>
      <w:bookmarkStart w:id="168" w:name="_Toc256000022"/>
      <w:bookmarkStart w:id="169" w:name="_Toc57548864"/>
      <w:r w:rsidRPr="00504829">
        <w:lastRenderedPageBreak/>
        <w:t xml:space="preserve">APPENDIX C – </w:t>
      </w:r>
      <w:r>
        <w:t>PRICING</w:t>
      </w:r>
      <w:bookmarkEnd w:id="167"/>
      <w:bookmarkEnd w:id="168"/>
      <w:bookmarkEnd w:id="165"/>
      <w:bookmarkEnd w:id="166"/>
      <w:bookmarkEnd w:id="169"/>
    </w:p>
    <w:p w:rsidR="007F477E" w:rsidRPr="00A02757" w:rsidRDefault="00814AB3" w:rsidP="007F477E">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Pricing</w:t>
      </w:r>
    </w:p>
    <w:p w:rsidR="00F76A5C" w:rsidRDefault="00814AB3" w:rsidP="0050473C">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7F477E" w:rsidRDefault="00814AB3" w:rsidP="0050473C">
      <w:pPr>
        <w:numPr>
          <w:ilvl w:val="0"/>
          <w:numId w:val="1"/>
        </w:numPr>
      </w:pPr>
      <w:r>
        <w:t>Pricing</w:t>
      </w:r>
      <w:r w:rsidRPr="00A02757">
        <w:t xml:space="preserve"> </w:t>
      </w:r>
      <w:r>
        <w:t>must</w:t>
      </w:r>
      <w:r w:rsidRPr="00A02757">
        <w:t xml:space="preserve"> be provided in </w:t>
      </w:r>
      <w:r>
        <w:t>Bermuda</w:t>
      </w:r>
      <w:r w:rsidRPr="00A02757">
        <w:t xml:space="preserve"> funds, inclusive of all applicable duties and taxes</w:t>
      </w:r>
      <w:r>
        <w:t xml:space="preserve">, </w:t>
      </w:r>
      <w:r w:rsidRPr="00A02757">
        <w:t>which should be itemized separately</w:t>
      </w:r>
      <w:r>
        <w:t>.</w:t>
      </w:r>
    </w:p>
    <w:p w:rsidR="007F477E" w:rsidRPr="00A02757" w:rsidRDefault="00814AB3" w:rsidP="0050473C">
      <w:pPr>
        <w:numPr>
          <w:ilvl w:val="0"/>
          <w:numId w:val="1"/>
        </w:numPr>
      </w:pPr>
      <w:r>
        <w:rPr>
          <w:rFonts w:cs="Arial"/>
          <w:szCs w:val="20"/>
        </w:rPr>
        <w:t>Pricing</w:t>
      </w:r>
      <w:r w:rsidRPr="00A02757">
        <w:rPr>
          <w:rFonts w:cs="Arial"/>
          <w:szCs w:val="20"/>
        </w:rPr>
        <w:t xml:space="preserve"> quoted by the </w:t>
      </w:r>
      <w:r>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7F477E" w:rsidRPr="00A02757" w:rsidRDefault="00814AB3" w:rsidP="007F477E">
      <w:pPr>
        <w:pStyle w:val="Heading-Appendix"/>
        <w:rPr>
          <w:lang w:val="en-US"/>
        </w:rPr>
      </w:pPr>
      <w:r>
        <w:rPr>
          <w:lang w:val="en-GB"/>
        </w:rPr>
        <w:t>2.</w:t>
      </w:r>
      <w:r>
        <w:rPr>
          <w:lang w:val="en-GB"/>
        </w:rPr>
        <w:tab/>
      </w:r>
      <w:r w:rsidRPr="00A02757">
        <w:rPr>
          <w:lang w:val="en-GB"/>
        </w:rPr>
        <w:t>Evaluation of Pricing</w:t>
      </w:r>
    </w:p>
    <w:p w:rsidR="002951D2" w:rsidRDefault="00814AB3" w:rsidP="007F477E">
      <w:pPr>
        <w:rPr>
          <w:color w:val="000000" w:themeColor="text1"/>
        </w:rPr>
      </w:pPr>
      <w:r>
        <w:rPr>
          <w:color w:val="000000" w:themeColor="text1"/>
        </w:rPr>
        <w:t xml:space="preserve">Pricing is worth </w:t>
      </w:r>
      <w:r>
        <w:rPr>
          <w:rFonts w:eastAsia="Arial" w:cs="Arial"/>
          <w:szCs w:val="20"/>
        </w:rPr>
        <w:t>50</w:t>
      </w:r>
      <w:r w:rsidRPr="00B7771A">
        <w:t xml:space="preserve"> </w:t>
      </w:r>
      <w:r>
        <w:rPr>
          <w:color w:val="000000" w:themeColor="text1"/>
        </w:rPr>
        <w:t>points of the total score.</w:t>
      </w:r>
    </w:p>
    <w:p w:rsidR="007009B9" w:rsidRPr="005C57C9" w:rsidRDefault="00814AB3">
      <w:pPr>
        <w:rPr>
          <w:color w:val="000000" w:themeColor="text1"/>
        </w:rPr>
      </w:pPr>
      <w:r>
        <w:rPr>
          <w:rFonts w:eastAsia="Arial" w:cs="Arial"/>
          <w:color w:val="000000"/>
        </w:rPr>
        <w:t>Pricing will be scored based the formula below.  Each respondent will receive points of the total possible points allocated to price for the particular category it has bid on, which will be calculated in accordance with the following formula.</w:t>
      </w:r>
    </w:p>
    <w:p w:rsidR="007009B9" w:rsidRDefault="00814AB3">
      <w:r>
        <w:rPr>
          <w:rFonts w:eastAsia="Arial" w:cs="Arial"/>
          <w:color w:val="000000"/>
        </w:rPr>
        <w:t>2.1    </w:t>
      </w:r>
      <w:r w:rsidR="005C57C9">
        <w:rPr>
          <w:rFonts w:eastAsia="Arial" w:cs="Arial"/>
          <w:color w:val="000000"/>
        </w:rPr>
        <w:t>      Price (include all cost</w:t>
      </w:r>
      <w:r w:rsidR="001609D7">
        <w:rPr>
          <w:rFonts w:eastAsia="Arial" w:cs="Arial"/>
          <w:color w:val="000000"/>
        </w:rPr>
        <w:t>) (</w:t>
      </w:r>
      <w:r>
        <w:rPr>
          <w:rFonts w:eastAsia="Arial" w:cs="Arial"/>
          <w:color w:val="000000"/>
        </w:rPr>
        <w:t xml:space="preserve">construction): 5 = equal to or within 15% of estimate, 4 = between 16% to 30% (over or under) of </w:t>
      </w:r>
      <w:r w:rsidR="001609D7">
        <w:rPr>
          <w:rFonts w:eastAsia="Arial" w:cs="Arial"/>
          <w:color w:val="000000"/>
        </w:rPr>
        <w:t>estimate,</w:t>
      </w:r>
      <w:r>
        <w:rPr>
          <w:rFonts w:eastAsia="Arial" w:cs="Arial"/>
          <w:color w:val="000000"/>
        </w:rPr>
        <w:t xml:space="preserve"> 3 = between 30% to 40% (over or under) of estimate, 2 = between 40% and 50% (over or under) of estimate, 0 = over 50%more or less than estimate.</w:t>
      </w:r>
    </w:p>
    <w:p w:rsidR="007009B9" w:rsidRDefault="00814AB3">
      <w:r>
        <w:rPr>
          <w:rFonts w:eastAsia="Arial" w:cs="Arial"/>
          <w:color w:val="000000"/>
        </w:rPr>
        <w:t>2.2          The respondent is in a stable financial position</w:t>
      </w:r>
    </w:p>
    <w:p w:rsidR="007009B9" w:rsidRDefault="00814AB3">
      <w:r>
        <w:rPr>
          <w:rFonts w:eastAsia="Arial" w:cs="Arial"/>
          <w:color w:val="000000"/>
        </w:rPr>
        <w:t>Following financial checks, i.e. checking a bank reference,  the following scores should be awarded.</w:t>
      </w:r>
    </w:p>
    <w:p w:rsidR="007009B9" w:rsidRDefault="00814AB3">
      <w:r>
        <w:rPr>
          <w:rFonts w:eastAsia="Arial" w:cs="Arial"/>
          <w:color w:val="000000"/>
        </w:rPr>
        <w:t>5 = all financial checks sound, 3 = minor financial concerns, 1 = major financial concerns, 0 = no evidence provided / evidence of severe financial instability.</w:t>
      </w:r>
    </w:p>
    <w:p w:rsidR="007009B9" w:rsidRDefault="00814AB3">
      <w:r>
        <w:rPr>
          <w:rFonts w:eastAsia="Arial" w:cs="Arial"/>
          <w:color w:val="000000"/>
        </w:rPr>
        <w:t>2.3          The respondent has no outstanding Government debt</w:t>
      </w:r>
    </w:p>
    <w:p w:rsidR="007009B9" w:rsidRDefault="00814AB3">
      <w:r>
        <w:rPr>
          <w:rFonts w:eastAsia="Arial" w:cs="Arial"/>
          <w:color w:val="000000"/>
        </w:rPr>
        <w:t>Following financial checks with Social Insurance, the Accountant General's Department's Debt Collection Section, the Bermuda Health Council and the Tax Commissioner, the following scores should be awarded:</w:t>
      </w:r>
    </w:p>
    <w:p w:rsidR="007009B9" w:rsidRDefault="00814AB3">
      <w:r>
        <w:rPr>
          <w:rFonts w:eastAsia="Arial" w:cs="Arial"/>
          <w:color w:val="000000"/>
        </w:rPr>
        <w:t>5 = all financial checks sound, 3 = minor financial concerns, 1 = major financial concerns, 0 = no evidence provided / evidence of severe financial instability.</w:t>
      </w:r>
    </w:p>
    <w:p w:rsidR="003D3728" w:rsidRDefault="00814AB3" w:rsidP="003D3728">
      <w:pPr>
        <w:rPr>
          <w:lang w:val="en-US"/>
        </w:rPr>
      </w:pPr>
      <w:r>
        <w:rPr>
          <w:lang w:val="en-US"/>
        </w:rPr>
        <w:t xml:space="preserve">In addition to any rights to verify, clarify and supplement, </w:t>
      </w:r>
    </w:p>
    <w:p w:rsidR="003D3728" w:rsidRPr="00B02C4B" w:rsidRDefault="00814AB3" w:rsidP="0050473C">
      <w:pPr>
        <w:pStyle w:val="ListParagraph"/>
        <w:numPr>
          <w:ilvl w:val="0"/>
          <w:numId w:val="11"/>
        </w:numPr>
        <w:ind w:left="709" w:hanging="640"/>
        <w:rPr>
          <w:rFonts w:eastAsiaTheme="minorHAnsi"/>
          <w:lang w:val="en-US"/>
        </w:rPr>
      </w:pPr>
      <w:r w:rsidRPr="00B02C4B">
        <w:rPr>
          <w:rFonts w:eastAsiaTheme="minorHAnsi"/>
          <w:lang w:val="en-US"/>
        </w:rPr>
        <w:t>The Government will examine the responses to determine whether they are complete, whether any computational errors have been made, whether the documents have been properly signed, and whether the bids are generally in order.</w:t>
      </w:r>
    </w:p>
    <w:p w:rsidR="003D3728" w:rsidRPr="00B02C4B" w:rsidRDefault="00814AB3" w:rsidP="0050473C">
      <w:pPr>
        <w:pStyle w:val="ListParagraph"/>
        <w:numPr>
          <w:ilvl w:val="0"/>
          <w:numId w:val="11"/>
        </w:numPr>
        <w:ind w:left="709" w:hanging="640"/>
        <w:rPr>
          <w:rFonts w:eastAsiaTheme="minorHAnsi"/>
          <w:lang w:val="en-US"/>
        </w:rPr>
      </w:pPr>
      <w:r w:rsidRPr="00B02C4B">
        <w:rPr>
          <w:rFonts w:eastAsiaTheme="minorHAnsi"/>
          <w:lang w:val="en-US"/>
        </w:rPr>
        <w:lastRenderedPageBreak/>
        <w:t>Arithmetical errors will be rectified on the following basis:</w:t>
      </w:r>
    </w:p>
    <w:p w:rsidR="00B02C4B" w:rsidRDefault="00814AB3" w:rsidP="0050473C">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is obtained by multiplying the unit price and quantity, the unit price shall prevail and the total price shall be corrected. If the </w:t>
      </w:r>
      <w:r>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amount in words will prevail;</w:t>
      </w:r>
    </w:p>
    <w:p w:rsidR="00B02C4B" w:rsidRDefault="00814AB3"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rsidR="003D3728" w:rsidRPr="00B02C4B" w:rsidRDefault="00814AB3"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individual lump sums and the total amounts derived for the sum of the individual lump sum, the individual lump sum as quoted will govern, and the total amount will be corrected.</w:t>
      </w:r>
    </w:p>
    <w:p w:rsidR="007F477E" w:rsidRPr="00A02757" w:rsidRDefault="00814AB3" w:rsidP="007F477E">
      <w:pPr>
        <w:pStyle w:val="Heading-Appendix"/>
        <w:rPr>
          <w:lang w:val="en-GB"/>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p w:rsidR="00371C78" w:rsidRDefault="00814AB3">
      <w:pPr>
        <w:spacing w:before="0"/>
        <w:rPr>
          <w:b/>
          <w:szCs w:val="20"/>
          <w:lang w:val="en-GB"/>
        </w:rPr>
      </w:pPr>
      <w:r>
        <w:t>See Annex B - Pricing Form</w:t>
      </w:r>
    </w:p>
    <w:p w:rsidR="007F477E" w:rsidRDefault="00814AB3" w:rsidP="00940F4E">
      <w:r>
        <w:br w:type="page"/>
      </w:r>
    </w:p>
    <w:p w:rsidR="007F477E" w:rsidRDefault="00814AB3" w:rsidP="00F11976">
      <w:pPr>
        <w:pStyle w:val="Heading1"/>
        <w:rPr>
          <w:snapToGrid w:val="0"/>
        </w:rPr>
      </w:pPr>
      <w:bookmarkStart w:id="170" w:name="_Toc256000054"/>
      <w:bookmarkStart w:id="171" w:name="_Toc256000023"/>
      <w:bookmarkStart w:id="172" w:name="_Toc269632960"/>
      <w:bookmarkStart w:id="173" w:name="_Toc272766253"/>
      <w:bookmarkStart w:id="174" w:name="_Toc57548865"/>
      <w:r w:rsidRPr="00345123">
        <w:lastRenderedPageBreak/>
        <w:t xml:space="preserve">APPENDIX </w:t>
      </w:r>
      <w:r>
        <w:t>D</w:t>
      </w:r>
      <w:r w:rsidRPr="00345123">
        <w:t xml:space="preserve"> – </w:t>
      </w:r>
      <w:r>
        <w:t>RFQ</w:t>
      </w:r>
      <w:r w:rsidRPr="00345123">
        <w:t xml:space="preserve"> P</w:t>
      </w:r>
      <w:r>
        <w:t>ARTICULARS</w:t>
      </w:r>
      <w:bookmarkEnd w:id="170"/>
      <w:bookmarkEnd w:id="171"/>
      <w:bookmarkEnd w:id="172"/>
      <w:bookmarkEnd w:id="173"/>
      <w:bookmarkEnd w:id="174"/>
    </w:p>
    <w:p w:rsidR="007F477E" w:rsidRDefault="00814AB3" w:rsidP="007F477E">
      <w:pPr>
        <w:pStyle w:val="Heading2"/>
      </w:pPr>
      <w:bookmarkStart w:id="175" w:name="_Toc256000055"/>
      <w:bookmarkStart w:id="176" w:name="_Toc256000024"/>
      <w:bookmarkStart w:id="177" w:name="_Toc269632961"/>
      <w:bookmarkStart w:id="178" w:name="_Toc272766254"/>
      <w:bookmarkStart w:id="179" w:name="_Toc57548866"/>
      <w:r>
        <w:t>A</w:t>
      </w:r>
      <w:r w:rsidRPr="00345123">
        <w:t>. THE DELIVERABLES</w:t>
      </w:r>
      <w:bookmarkEnd w:id="175"/>
      <w:bookmarkEnd w:id="176"/>
      <w:bookmarkEnd w:id="177"/>
      <w:bookmarkEnd w:id="178"/>
      <w:bookmarkEnd w:id="179"/>
    </w:p>
    <w:p w:rsidR="007F477E" w:rsidRPr="0022706B" w:rsidRDefault="00814AB3">
      <w:pPr>
        <w:spacing w:before="0"/>
        <w:rPr>
          <w:color w:val="000000"/>
          <w:szCs w:val="28"/>
          <w:highlight w:val="lightGray"/>
        </w:rPr>
      </w:pPr>
      <w:r>
        <w:rPr>
          <w:b/>
          <w:bCs/>
        </w:rPr>
        <w:t>Removal, Disposal and Installation of New Steel Door Sets</w:t>
      </w:r>
    </w:p>
    <w:p w:rsidR="007009B9" w:rsidRDefault="00814AB3">
      <w:r>
        <w:t>The Government of Bermuda is soliciting proposals from qualified Contractors fo</w:t>
      </w:r>
      <w:r w:rsidR="00095F3D">
        <w:t>r the removal and disposal of 34</w:t>
      </w:r>
      <w:r>
        <w:t>No. existing high security external steel door sets and t</w:t>
      </w:r>
      <w:r w:rsidR="00095F3D">
        <w:t>he subsequent installation of 34</w:t>
      </w:r>
      <w:r>
        <w:t>No. new high security steel door sets as supplied by the Government of Bermuda. The Department of Corrections will be responsible for the removal and reinstallation of all locks. The contractor will be responsible for the making good of any masonry openings. </w:t>
      </w:r>
    </w:p>
    <w:p w:rsidR="007009B9" w:rsidRDefault="00814AB3">
      <w:r>
        <w:t>The Contractor is required to carry out all associated construction work as necessary during the above works, all such removed/demolished items are to be cleared to government licensed refuse site at the sole cost of the Contractor. All adjacent areas are to be made good following construction.</w:t>
      </w:r>
    </w:p>
    <w:p w:rsidR="005C57C9" w:rsidRDefault="001609D7">
      <w:r>
        <w:t>Location: Westgate Correctional Facility, 6 Pender Road</w:t>
      </w:r>
      <w:r w:rsidR="00675DBB">
        <w:t>, Dockyard, Sandys</w:t>
      </w:r>
      <w:r>
        <w:t xml:space="preserve"> </w:t>
      </w:r>
      <w:bookmarkStart w:id="180" w:name="_GoBack"/>
      <w:bookmarkEnd w:id="180"/>
    </w:p>
    <w:p w:rsidR="007F477E" w:rsidRDefault="00814AB3" w:rsidP="007F477E">
      <w:pPr>
        <w:pStyle w:val="Heading2"/>
      </w:pPr>
      <w:bookmarkStart w:id="181" w:name="_Toc256000056"/>
      <w:bookmarkStart w:id="182" w:name="_Toc256000025"/>
      <w:bookmarkStart w:id="183" w:name="_Toc269632962"/>
      <w:bookmarkStart w:id="184" w:name="_Toc272766255"/>
      <w:bookmarkStart w:id="185" w:name="_Toc57548867"/>
      <w:r>
        <w:t>B. MATERIAL DI</w:t>
      </w:r>
      <w:r w:rsidRPr="006B5C9F">
        <w:t>SCLOSURES</w:t>
      </w:r>
      <w:bookmarkEnd w:id="181"/>
      <w:bookmarkEnd w:id="182"/>
      <w:bookmarkEnd w:id="183"/>
      <w:bookmarkEnd w:id="184"/>
      <w:bookmarkEnd w:id="185"/>
    </w:p>
    <w:p w:rsidR="005B0B5C" w:rsidRPr="0022706B" w:rsidRDefault="00814AB3">
      <w:pPr>
        <w:spacing w:before="0"/>
        <w:rPr>
          <w:color w:val="000000"/>
        </w:rPr>
      </w:pPr>
      <w:r>
        <w:rPr>
          <w:b/>
          <w:bCs/>
        </w:rPr>
        <w:t>Removal, Disposal and Installation of New Steel Door Sets</w:t>
      </w:r>
    </w:p>
    <w:p w:rsidR="007009B9" w:rsidRDefault="00814AB3">
      <w:r>
        <w:t>All contract workers are required to comply with the policies and procedures as contained within the Bermuda Department Corrections Workers Entrance Protocol.</w:t>
      </w:r>
    </w:p>
    <w:p w:rsidR="007009B9" w:rsidRDefault="00814AB3">
      <w:r>
        <w:t>See Annex C - External Contractors Entrance Protocol</w:t>
      </w:r>
    </w:p>
    <w:p w:rsidR="00A9402F" w:rsidRPr="00A9402F" w:rsidRDefault="00814AB3">
      <w:pPr>
        <w:pStyle w:val="Heading2"/>
      </w:pPr>
      <w:bookmarkStart w:id="186" w:name="_Toc256000057"/>
      <w:bookmarkStart w:id="187" w:name="_Toc256000026"/>
      <w:bookmarkStart w:id="188" w:name="_Toc57548868"/>
      <w:r>
        <w:t>C. MANDATORY SUBMISSION REQUIREMENTS</w:t>
      </w:r>
      <w:bookmarkEnd w:id="186"/>
      <w:bookmarkEnd w:id="187"/>
      <w:bookmarkEnd w:id="188"/>
    </w:p>
    <w:p w:rsidR="008A2263" w:rsidRDefault="00814AB3" w:rsidP="00B30232">
      <w:pPr>
        <w:pStyle w:val="Heading3"/>
      </w:pPr>
      <w:r>
        <w:t xml:space="preserve">1. </w:t>
      </w:r>
      <w:r>
        <w:tab/>
        <w:t>Submission Form (Appendix B)</w:t>
      </w:r>
    </w:p>
    <w:p w:rsidR="008A2263" w:rsidRDefault="00814AB3" w:rsidP="00234D41">
      <w:r>
        <w:t>Each quotation must include a Submission Form (Appendix B) completed and signed by an authorized representative of the respondent.</w:t>
      </w:r>
    </w:p>
    <w:p w:rsidR="008A2263" w:rsidRDefault="00814AB3" w:rsidP="00B30232">
      <w:pPr>
        <w:pStyle w:val="Heading3"/>
      </w:pPr>
      <w:r>
        <w:t>2.</w:t>
      </w:r>
      <w:r>
        <w:tab/>
        <w:t>Pricing (Appendix C)</w:t>
      </w:r>
    </w:p>
    <w:p w:rsidR="008A2263" w:rsidRDefault="00814AB3" w:rsidP="008A2263">
      <w:r>
        <w:t xml:space="preserve">Each quotation must include pricing information that complies with the instructions contained in Pricing (Appendix C). </w:t>
      </w:r>
    </w:p>
    <w:p w:rsidR="00481AEC" w:rsidRPr="00481AEC" w:rsidRDefault="00814AB3" w:rsidP="00B30232">
      <w:pPr>
        <w:pStyle w:val="Heading3"/>
        <w:rPr>
          <w:rFonts w:eastAsia="ヒラギノ角ゴ Pro W3"/>
        </w:rPr>
      </w:pPr>
      <w:r>
        <w:t>3.</w:t>
      </w:r>
      <w:r>
        <w:tab/>
      </w:r>
      <w:r w:rsidRPr="00481AEC">
        <w:rPr>
          <w:rFonts w:eastAsia="ヒラギノ角ゴ Pro W3"/>
        </w:rPr>
        <w:t>Certificate of Confirmation of Non-Collusion (Appendix E)</w:t>
      </w:r>
    </w:p>
    <w:p w:rsidR="00481AEC" w:rsidRPr="00481AEC" w:rsidRDefault="00814AB3" w:rsidP="00481AEC">
      <w:pPr>
        <w:keepNext/>
        <w:spacing w:after="60"/>
        <w:outlineLvl w:val="2"/>
        <w:rPr>
          <w:rFonts w:eastAsia="ヒラギノ角ゴ Pro W3" w:cs="Arial"/>
          <w:szCs w:val="26"/>
        </w:rPr>
      </w:pPr>
      <w:r w:rsidRPr="00481AEC">
        <w:rPr>
          <w:rFonts w:eastAsia="ヒラギノ角ゴ Pro W3" w:cs="Arial"/>
          <w:szCs w:val="26"/>
        </w:rPr>
        <w:t xml:space="preserve">Each </w:t>
      </w:r>
      <w:r>
        <w:rPr>
          <w:rFonts w:eastAsia="ヒラギノ角ゴ Pro W3" w:cs="Arial"/>
          <w:szCs w:val="26"/>
        </w:rPr>
        <w:t>quotation</w:t>
      </w:r>
      <w:r w:rsidRPr="00481AEC">
        <w:rPr>
          <w:rFonts w:eastAsia="ヒラギノ角ゴ Pro W3" w:cs="Arial"/>
          <w:szCs w:val="26"/>
        </w:rPr>
        <w:t xml:space="preserve"> must include a Certificate of Confirmation of Non-Collusion Form (Appendix E) completed and signed by an authorized representative of the </w:t>
      </w:r>
      <w:r>
        <w:rPr>
          <w:rFonts w:eastAsia="ヒラギノ角ゴ Pro W3" w:cs="Arial"/>
          <w:szCs w:val="26"/>
        </w:rPr>
        <w:t>Respondent.</w:t>
      </w:r>
    </w:p>
    <w:p w:rsidR="00661D00" w:rsidRPr="00661D00" w:rsidRDefault="00814AB3" w:rsidP="00B30232">
      <w:pPr>
        <w:pStyle w:val="Heading3"/>
      </w:pPr>
      <w:r>
        <w:t>4.</w:t>
      </w:r>
      <w:r>
        <w:tab/>
      </w:r>
      <w:r w:rsidRPr="00661D00">
        <w:t>Company Certificate of Incorporation</w:t>
      </w:r>
    </w:p>
    <w:p w:rsidR="00661D00" w:rsidRDefault="00814AB3" w:rsidP="00661D00">
      <w:r w:rsidRPr="00661D00">
        <w:t xml:space="preserve">A signed copy of the Certificate of Incorporation must be included for </w:t>
      </w:r>
      <w:r>
        <w:t>respondent</w:t>
      </w:r>
      <w:r w:rsidRPr="00661D00">
        <w:t>s that are companies/corporations</w:t>
      </w:r>
    </w:p>
    <w:p w:rsidR="008A2263" w:rsidRPr="005D6497" w:rsidRDefault="00814AB3" w:rsidP="00B30232">
      <w:pPr>
        <w:pStyle w:val="Heading3"/>
      </w:pPr>
      <w:r>
        <w:lastRenderedPageBreak/>
        <w:t>5.</w:t>
      </w:r>
      <w:r>
        <w:tab/>
      </w:r>
      <w:r w:rsidRPr="005D6497">
        <w:t xml:space="preserve">Other Mandatory </w:t>
      </w:r>
      <w:r>
        <w:t xml:space="preserve">Submission </w:t>
      </w:r>
      <w:r w:rsidRPr="005D6497">
        <w:t>Requirements</w:t>
      </w:r>
    </w:p>
    <w:p w:rsidR="005B0B5C" w:rsidRPr="0022706B" w:rsidRDefault="00814AB3">
      <w:pPr>
        <w:spacing w:before="0"/>
      </w:pPr>
      <w:r>
        <w:rPr>
          <w:b/>
          <w:bCs/>
        </w:rPr>
        <w:t>Company Certificate of Incorporation</w:t>
      </w:r>
    </w:p>
    <w:p w:rsidR="007009B9" w:rsidRDefault="00814AB3">
      <w:r>
        <w:t>A signed copy of the Certificate of Incorporation must be included for proponents that are companies/corporations.</w:t>
      </w:r>
    </w:p>
    <w:p w:rsidR="007009B9" w:rsidRDefault="00814AB3">
      <w:r>
        <w:rPr>
          <w:b/>
          <w:bCs/>
        </w:rPr>
        <w:t>Certificate of Confirmation of Non-Collusion</w:t>
      </w:r>
    </w:p>
    <w:p w:rsidR="007009B9" w:rsidRDefault="00814AB3">
      <w:r>
        <w:t>Each Proposal must include a signed copy of the Certificate of Confirmation of Non-Collusion form.</w:t>
      </w:r>
    </w:p>
    <w:p w:rsidR="007009B9" w:rsidRDefault="00814AB3">
      <w:r>
        <w:rPr>
          <w:b/>
          <w:bCs/>
        </w:rPr>
        <w:t>Project Experience and References</w:t>
      </w:r>
    </w:p>
    <w:p w:rsidR="007009B9" w:rsidRDefault="00814AB3">
      <w:r>
        <w:t>Each proponent is requested to provide three (3) references from clients who have obtained goods or services similar to those requested in this RFP from the proponent in the last three (3) years.</w:t>
      </w:r>
    </w:p>
    <w:p w:rsidR="007009B9" w:rsidRDefault="00814AB3">
      <w:r>
        <w:t>The following questions will be considered when each proposal is evaluated: -</w:t>
      </w:r>
    </w:p>
    <w:p w:rsidR="007009B9" w:rsidRDefault="00814AB3">
      <w:r>
        <w:t>• Does the proponent have a previous relevant and positive experience in planning and completing projects of this type and scope?</w:t>
      </w:r>
    </w:p>
    <w:p w:rsidR="007009B9" w:rsidRDefault="00814AB3">
      <w:r>
        <w:t>• Does the proponent have prior experience in working with public sector organizations?</w:t>
      </w:r>
    </w:p>
    <w:p w:rsidR="005B0B5C" w:rsidRDefault="00814AB3" w:rsidP="005B0B5C">
      <w:pPr>
        <w:pStyle w:val="Heading2"/>
      </w:pPr>
      <w:bookmarkStart w:id="189" w:name="_Toc256000058"/>
      <w:bookmarkStart w:id="190" w:name="_Toc256000027"/>
      <w:bookmarkStart w:id="191" w:name="_Toc390267991"/>
      <w:bookmarkStart w:id="192" w:name="_Toc270861757"/>
      <w:bookmarkStart w:id="193" w:name="_Toc57548869"/>
      <w:r>
        <w:t>D</w:t>
      </w:r>
      <w:r w:rsidRPr="00603FF8">
        <w:t>. MANDATORY TECHNICAL REQUIREMENTS</w:t>
      </w:r>
      <w:bookmarkEnd w:id="189"/>
      <w:bookmarkEnd w:id="190"/>
      <w:bookmarkEnd w:id="191"/>
      <w:bookmarkEnd w:id="192"/>
      <w:bookmarkEnd w:id="193"/>
    </w:p>
    <w:p w:rsidR="007F477E" w:rsidRPr="0022706B" w:rsidRDefault="00814AB3">
      <w:pPr>
        <w:spacing w:before="0"/>
        <w:rPr>
          <w:color w:val="000000"/>
          <w:szCs w:val="28"/>
          <w:highlight w:val="lightGray"/>
        </w:rPr>
      </w:pPr>
      <w:r>
        <w:rPr>
          <w:b/>
          <w:bCs/>
        </w:rPr>
        <w:t>Door Installation Manual</w:t>
      </w:r>
    </w:p>
    <w:p w:rsidR="007009B9" w:rsidRDefault="00814AB3">
      <w:r>
        <w:t>The contractor is required to undertake all works in accordance with the attached door Installation Care and Maintenance Manual.</w:t>
      </w:r>
    </w:p>
    <w:p w:rsidR="007009B9" w:rsidRDefault="00814AB3">
      <w:r>
        <w:t>See Annex D - Installation, Care and Maintenance Manual</w:t>
      </w:r>
    </w:p>
    <w:p w:rsidR="007009B9" w:rsidRDefault="00814AB3">
      <w:r>
        <w:rPr>
          <w:b/>
          <w:bCs/>
        </w:rPr>
        <w:t>Door Installation Video</w:t>
      </w:r>
    </w:p>
    <w:p w:rsidR="007009B9" w:rsidRDefault="00814AB3">
      <w:r>
        <w:t>A copy of the door installation video can be uploaded onto the contractors electronic data storage device by appointment with the the RFQ contact; Mr. Dennis Reid, email address: ddreid@gov.bm</w:t>
      </w:r>
    </w:p>
    <w:p w:rsidR="007009B9" w:rsidRDefault="00814AB3">
      <w:r>
        <w:rPr>
          <w:b/>
          <w:bCs/>
        </w:rPr>
        <w:t>Door Installation Specification</w:t>
      </w:r>
    </w:p>
    <w:p w:rsidR="007009B9" w:rsidRDefault="00814AB3">
      <w:r>
        <w:t>The contractor is required to undertake all works in accordance with the attached door Installation specification.</w:t>
      </w:r>
    </w:p>
    <w:p w:rsidR="007009B9" w:rsidRDefault="00814AB3">
      <w:r>
        <w:t>See Annex E - Door Installation Specification</w:t>
      </w:r>
    </w:p>
    <w:p w:rsidR="007009B9" w:rsidRDefault="00814AB3">
      <w:r>
        <w:rPr>
          <w:b/>
          <w:bCs/>
        </w:rPr>
        <w:t>Door Schedule</w:t>
      </w:r>
    </w:p>
    <w:p w:rsidR="007009B9" w:rsidRDefault="00814AB3">
      <w:r>
        <w:t>The contractor is required to undertake the door installations as per the attached door schedule.</w:t>
      </w:r>
    </w:p>
    <w:p w:rsidR="007009B9" w:rsidRDefault="00814AB3">
      <w:r>
        <w:t>See Annex F - Door Schedule</w:t>
      </w:r>
    </w:p>
    <w:p w:rsidR="0091685F" w:rsidRDefault="00814AB3" w:rsidP="007F477E">
      <w:pPr>
        <w:pStyle w:val="Heading2"/>
      </w:pPr>
      <w:bookmarkStart w:id="194" w:name="_Toc256000059"/>
      <w:bookmarkStart w:id="195" w:name="_Toc256000028"/>
      <w:bookmarkStart w:id="196" w:name="_Toc57548870"/>
      <w:bookmarkStart w:id="197" w:name="_Toc269632964"/>
      <w:bookmarkStart w:id="198" w:name="_Toc272766257"/>
      <w:r>
        <w:lastRenderedPageBreak/>
        <w:t>E. PRE-CONDITIONS OF AWARD</w:t>
      </w:r>
      <w:bookmarkEnd w:id="194"/>
      <w:bookmarkEnd w:id="195"/>
      <w:bookmarkEnd w:id="196"/>
    </w:p>
    <w:p w:rsidR="00481AEC" w:rsidRPr="00FD3ECB" w:rsidRDefault="00814AB3" w:rsidP="00FD3ECB">
      <w:pPr>
        <w:pStyle w:val="Heading3"/>
      </w:pPr>
      <w:r w:rsidRPr="00FD3ECB">
        <w:t>1.</w:t>
      </w:r>
      <w:r>
        <w:tab/>
      </w:r>
      <w:r w:rsidRPr="00FD3ECB">
        <w:t xml:space="preserve">Financial Checks </w:t>
      </w:r>
    </w:p>
    <w:p w:rsidR="00661D00" w:rsidRPr="00661D00" w:rsidRDefault="00814AB3" w:rsidP="00FD3ECB">
      <w:r w:rsidRPr="00661D00">
        <w:t xml:space="preserve">Prior to awarding a contract to the selected </w:t>
      </w:r>
      <w:r>
        <w:t>respondent</w:t>
      </w:r>
      <w:r w:rsidRPr="00661D00">
        <w:t xml:space="preserve">, the contracting department will perform financial checks to confirm whether the </w:t>
      </w:r>
      <w:r>
        <w:t>respondent</w:t>
      </w:r>
      <w:r w:rsidRPr="00661D00">
        <w:t xml:space="preserve"> is delinquent in making payments to the Government for Social Insurance contributions, Payroll Tax or any other debt recorded by the Accountant General’s Debt Collection Section, and will perform a check with the Bermuda Registrar of Companies to confirm whether the </w:t>
      </w:r>
      <w:r>
        <w:t>respondent</w:t>
      </w:r>
      <w:r w:rsidRPr="00661D00">
        <w:t xml:space="preserve"> is a proper legal entity that is in good standing.</w:t>
      </w:r>
    </w:p>
    <w:p w:rsidR="0091685F" w:rsidRPr="00D6377D" w:rsidRDefault="00814AB3">
      <w:pPr>
        <w:spacing w:before="0"/>
        <w:rPr>
          <w:color w:val="000000"/>
        </w:rPr>
      </w:pPr>
      <w:r>
        <w:rPr>
          <w:b/>
          <w:bCs/>
        </w:rPr>
        <w:t>Insurance and Liability to Third Parties</w:t>
      </w:r>
    </w:p>
    <w:p w:rsidR="007009B9" w:rsidRDefault="00814AB3">
      <w:r>
        <w:t>The successful proponent shall furnish the Government with certificates showing the type, amount, class of operations covered, effective dates, and date of expiration of policies as may be expected. Such certificates shall also contain substantially the following statement: The insurance covered by this certificate will not be canceled or materially altered, except after thirty (30) calendar days written notice has been received by the Government. (Endorsements to the Policy that name the Government as an Additional insured and establishment of cancellation notice are required).</w:t>
      </w:r>
    </w:p>
    <w:p w:rsidR="007009B9" w:rsidRDefault="00814AB3">
      <w:r>
        <w:t>Certificates should be submitted within 10 calendar days after award of contract and before any work begins at the site.</w:t>
      </w:r>
    </w:p>
    <w:p w:rsidR="007009B9" w:rsidRDefault="00814AB3">
      <w:r>
        <w:rPr>
          <w:b/>
          <w:bCs/>
        </w:rPr>
        <w:t>Method Statement</w:t>
      </w:r>
    </w:p>
    <w:p w:rsidR="007009B9" w:rsidRDefault="00814AB3">
      <w:r>
        <w:t>The proponent must provide a detailed method statement with the applicable timetable for all deliverables.</w:t>
      </w:r>
    </w:p>
    <w:p w:rsidR="007F477E" w:rsidRPr="00B56BD0" w:rsidRDefault="00814AB3" w:rsidP="007F477E">
      <w:pPr>
        <w:pStyle w:val="Heading2"/>
      </w:pPr>
      <w:bookmarkStart w:id="199" w:name="_Toc256000060"/>
      <w:bookmarkStart w:id="200" w:name="_Toc256000029"/>
      <w:bookmarkStart w:id="201" w:name="_Toc57548871"/>
      <w:r>
        <w:t>F</w:t>
      </w:r>
      <w:r w:rsidRPr="00B56BD0">
        <w:t>. RATED CRITERIA</w:t>
      </w:r>
      <w:bookmarkEnd w:id="199"/>
      <w:bookmarkEnd w:id="200"/>
      <w:bookmarkEnd w:id="197"/>
      <w:bookmarkEnd w:id="198"/>
      <w:bookmarkEnd w:id="201"/>
    </w:p>
    <w:p w:rsidR="00A9402F" w:rsidRDefault="00814AB3"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187"/>
        <w:gridCol w:w="5999"/>
        <w:gridCol w:w="1825"/>
        <w:gridCol w:w="1333"/>
      </w:tblGrid>
      <w:tr w:rsidR="007009B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center"/>
            </w:pPr>
            <w:r>
              <w:rPr>
                <w:b/>
                <w:bCs/>
                <w:szCs w:val="22"/>
              </w:rPr>
              <w:t>Threshold</w:t>
            </w:r>
          </w:p>
        </w:tc>
      </w:tr>
      <w:tr w:rsidR="007009B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50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N/A</w:t>
            </w:r>
          </w:p>
        </w:tc>
      </w:tr>
      <w:tr w:rsidR="007009B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 xml:space="preserve">Technical Experience, Qualifications and Capacity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N/A</w:t>
            </w:r>
          </w:p>
        </w:tc>
      </w:tr>
      <w:tr w:rsidR="007009B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Social, Economic and Environmental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N/A</w:t>
            </w:r>
          </w:p>
        </w:tc>
      </w:tr>
      <w:tr w:rsidR="007009B9">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b/>
                <w:bCs/>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814AB3">
            <w:pPr>
              <w:spacing w:before="0" w:after="0"/>
              <w:jc w:val="left"/>
            </w:pPr>
            <w:r>
              <w:rPr>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7009B9" w:rsidRDefault="007009B9">
            <w:pPr>
              <w:spacing w:before="0" w:after="0"/>
              <w:jc w:val="left"/>
            </w:pPr>
          </w:p>
        </w:tc>
      </w:tr>
    </w:tbl>
    <w:p w:rsidR="00C24867" w:rsidRPr="00C24867" w:rsidRDefault="00814AB3">
      <w:pPr>
        <w:rPr>
          <w:color w:val="000000" w:themeColor="text1"/>
        </w:rPr>
      </w:pPr>
      <w:r>
        <w:rPr>
          <w:b/>
          <w:bCs/>
        </w:rPr>
        <w:t>1. Pricing</w:t>
      </w:r>
    </w:p>
    <w:p w:rsidR="007009B9" w:rsidRDefault="00814AB3">
      <w:r>
        <w:t>See Appendix C - Pricing</w:t>
      </w:r>
    </w:p>
    <w:p w:rsidR="007009B9" w:rsidRDefault="00814AB3">
      <w:r>
        <w:rPr>
          <w:b/>
          <w:bCs/>
        </w:rPr>
        <w:t xml:space="preserve">2. Technical Experience, Qualifications and Capacity </w:t>
      </w:r>
    </w:p>
    <w:p w:rsidR="007009B9" w:rsidRDefault="00814AB3">
      <w:r>
        <w:rPr>
          <w:b/>
          <w:bCs/>
        </w:rPr>
        <w:t>Relevant Projects and References</w:t>
      </w:r>
    </w:p>
    <w:p w:rsidR="007009B9" w:rsidRDefault="00814AB3">
      <w:r>
        <w:lastRenderedPageBreak/>
        <w:t>Each proponent is requested to provide three (3) references from clients who have obtained goods or services similar to those requested in this RFP from the proponent in the last three (3) years.</w:t>
      </w:r>
    </w:p>
    <w:p w:rsidR="007009B9" w:rsidRDefault="00814AB3">
      <w:r>
        <w:t>The following questions will be considered when each proposal is evaluated: -</w:t>
      </w:r>
    </w:p>
    <w:p w:rsidR="007009B9" w:rsidRDefault="00814AB3">
      <w:pPr>
        <w:numPr>
          <w:ilvl w:val="0"/>
          <w:numId w:val="28"/>
        </w:numPr>
        <w:spacing w:after="0"/>
      </w:pPr>
      <w:r>
        <w:t>Does the proponent have a previous relevant and positive experience in planning and completing projects of this type and scope?</w:t>
      </w:r>
    </w:p>
    <w:p w:rsidR="007009B9" w:rsidRDefault="00814AB3">
      <w:pPr>
        <w:numPr>
          <w:ilvl w:val="0"/>
          <w:numId w:val="28"/>
        </w:numPr>
        <w:spacing w:before="0"/>
      </w:pPr>
      <w:r>
        <w:t>Does the proponent have prior experience in working with public sector organizations?</w:t>
      </w:r>
    </w:p>
    <w:p w:rsidR="007009B9" w:rsidRDefault="00814AB3">
      <w:r>
        <w:t>See Annex G - Relevant Projects and References</w:t>
      </w:r>
    </w:p>
    <w:p w:rsidR="007009B9" w:rsidRDefault="00814AB3">
      <w:r>
        <w:rPr>
          <w:b/>
          <w:bCs/>
        </w:rPr>
        <w:t>3. Social, Economic and Environmental</w:t>
      </w:r>
    </w:p>
    <w:p w:rsidR="007009B9" w:rsidRDefault="00814AB3">
      <w:r>
        <w:t>The local benefit considerations will be given to each of the following factors when proposals are evaluated:</w:t>
      </w:r>
    </w:p>
    <w:p w:rsidR="007009B9" w:rsidRDefault="00814AB3">
      <w:pPr>
        <w:numPr>
          <w:ilvl w:val="0"/>
          <w:numId w:val="29"/>
        </w:numPr>
        <w:spacing w:after="0"/>
      </w:pPr>
      <w:r>
        <w:t>Number of Bermudians employed by the bidder;</w:t>
      </w:r>
    </w:p>
    <w:p w:rsidR="007009B9" w:rsidRDefault="00814AB3">
      <w:pPr>
        <w:numPr>
          <w:ilvl w:val="0"/>
          <w:numId w:val="29"/>
        </w:numPr>
        <w:spacing w:before="0" w:after="0"/>
      </w:pPr>
      <w:r>
        <w:t>If the bidder is a specified business?;</w:t>
      </w:r>
    </w:p>
    <w:p w:rsidR="007009B9" w:rsidRDefault="00814AB3">
      <w:pPr>
        <w:numPr>
          <w:ilvl w:val="0"/>
          <w:numId w:val="29"/>
        </w:numPr>
        <w:spacing w:before="0" w:after="0"/>
      </w:pPr>
      <w:r>
        <w:t>Engagement of Bermudian employee (%) during the project;</w:t>
      </w:r>
    </w:p>
    <w:p w:rsidR="007009B9" w:rsidRDefault="00814AB3">
      <w:pPr>
        <w:numPr>
          <w:ilvl w:val="0"/>
          <w:numId w:val="29"/>
        </w:numPr>
        <w:spacing w:before="0" w:after="0"/>
      </w:pPr>
      <w:r>
        <w:t>Use of specified businesses in the proponent’s supply chain;</w:t>
      </w:r>
    </w:p>
    <w:p w:rsidR="007009B9" w:rsidRDefault="00814AB3">
      <w:pPr>
        <w:numPr>
          <w:ilvl w:val="0"/>
          <w:numId w:val="29"/>
        </w:numPr>
        <w:spacing w:before="0" w:after="0"/>
      </w:pPr>
      <w:r>
        <w:t>Use of specified business as subcontractors (if applicable);</w:t>
      </w:r>
    </w:p>
    <w:p w:rsidR="007009B9" w:rsidRDefault="00814AB3">
      <w:pPr>
        <w:numPr>
          <w:ilvl w:val="0"/>
          <w:numId w:val="29"/>
        </w:numPr>
        <w:spacing w:before="0" w:after="0"/>
      </w:pPr>
      <w:r>
        <w:t>Safety and health record of the proponent for the three immediately preceding years of reporting</w:t>
      </w:r>
    </w:p>
    <w:p w:rsidR="007009B9" w:rsidRDefault="00814AB3">
      <w:pPr>
        <w:numPr>
          <w:ilvl w:val="0"/>
          <w:numId w:val="29"/>
        </w:numPr>
        <w:spacing w:before="0"/>
      </w:pPr>
      <w:r>
        <w:t>Environmental considerations and policy (each proponent to provide a copy)</w:t>
      </w:r>
    </w:p>
    <w:p w:rsidR="007009B9" w:rsidRDefault="00814AB3">
      <w:r>
        <w:t>See Annex H - Local Benefits</w:t>
      </w:r>
    </w:p>
    <w:p w:rsidR="00BC5207" w:rsidRDefault="00814AB3">
      <w:pPr>
        <w:spacing w:before="0" w:after="0"/>
        <w:jc w:val="left"/>
        <w:rPr>
          <w:rFonts w:cs="Arial"/>
          <w:b/>
          <w:bCs/>
          <w:caps/>
          <w:kern w:val="32"/>
          <w:sz w:val="28"/>
          <w:szCs w:val="32"/>
        </w:rPr>
      </w:pPr>
      <w:bookmarkStart w:id="202" w:name="_Toc497830776"/>
      <w:bookmarkStart w:id="203" w:name="_Toc498004241"/>
      <w:r>
        <w:br w:type="page"/>
      </w:r>
    </w:p>
    <w:p w:rsidR="005C59C6" w:rsidRPr="00466124" w:rsidRDefault="00814AB3" w:rsidP="00F11976">
      <w:pPr>
        <w:pStyle w:val="Heading1"/>
      </w:pPr>
      <w:bookmarkStart w:id="204" w:name="_Toc256000061"/>
      <w:bookmarkStart w:id="205" w:name="_Toc256000030"/>
      <w:bookmarkStart w:id="206" w:name="_Toc57548872"/>
      <w:r w:rsidRPr="00F11976">
        <w:lastRenderedPageBreak/>
        <w:t>APPENDIX E – CERTIFICATE OF CONFIRMATION OF NON-COLLUSION</w:t>
      </w:r>
      <w:bookmarkEnd w:id="204"/>
      <w:bookmarkEnd w:id="205"/>
      <w:bookmarkEnd w:id="202"/>
      <w:bookmarkEnd w:id="203"/>
      <w:bookmarkEnd w:id="206"/>
    </w:p>
    <w:p w:rsidR="005C59C6" w:rsidRPr="0097344F" w:rsidRDefault="00814AB3" w:rsidP="00B30232">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5C59C6" w:rsidRPr="00661D00" w:rsidRDefault="00814AB3">
      <w:pPr>
        <w:rPr>
          <w:rFonts w:eastAsia="ヒラギノ角ゴ Pro W3"/>
          <w:sz w:val="20"/>
          <w:szCs w:val="20"/>
        </w:rPr>
      </w:pPr>
      <w:r w:rsidRPr="00661D00">
        <w:rPr>
          <w:rFonts w:eastAsia="ヒラギノ角ゴ Pro W3"/>
          <w:sz w:val="20"/>
          <w:szCs w:val="20"/>
        </w:rPr>
        <w:t>The essence of Open Tendering is that the Government of Bermuda shall receive bona fide competitive quotation from suitably qualified persons or entities.  In recognition of this principle, each person or entity that submits a quote will be required, by way of the signature of a duly authorized representative of the company, to confirm that the quotation has been submitted without any form of collusion.</w:t>
      </w:r>
    </w:p>
    <w:p w:rsidR="005C59C6" w:rsidRPr="00661D00" w:rsidRDefault="00814AB3">
      <w:pPr>
        <w:rPr>
          <w:rFonts w:eastAsia="ヒラギノ角ゴ Pro W3"/>
          <w:sz w:val="20"/>
          <w:szCs w:val="20"/>
        </w:rPr>
      </w:pPr>
      <w:r w:rsidRPr="00661D00">
        <w:rPr>
          <w:rFonts w:eastAsia="ヒラギノ角ゴ Pro W3"/>
          <w:sz w:val="20"/>
          <w:szCs w:val="20"/>
        </w:rPr>
        <w:t xml:space="preserve">All Respondents must complete and sign a Certificate of Confirmation of Non-Collusion. Any </w:t>
      </w:r>
      <w:r>
        <w:rPr>
          <w:rFonts w:eastAsia="ヒラギノ角ゴ Pro W3"/>
          <w:sz w:val="20"/>
          <w:szCs w:val="20"/>
        </w:rPr>
        <w:t>quotations</w:t>
      </w:r>
      <w:r w:rsidRPr="00661D00">
        <w:rPr>
          <w:rFonts w:eastAsia="ヒラギノ角ゴ Pro W3"/>
          <w:sz w:val="20"/>
          <w:szCs w:val="20"/>
        </w:rPr>
        <w:t xml:space="preserve"> submitted which do not include a signed copy of the Certificate will be wholly rejected and will not be included in the evaluation process.</w:t>
      </w:r>
    </w:p>
    <w:p w:rsidR="005C59C6" w:rsidRPr="00661D00" w:rsidRDefault="00814AB3">
      <w:pPr>
        <w:rPr>
          <w:rFonts w:eastAsia="ヒラギノ角ゴ Pro W3"/>
          <w:sz w:val="20"/>
          <w:szCs w:val="20"/>
        </w:rPr>
      </w:pPr>
      <w:r w:rsidRPr="00661D00">
        <w:rPr>
          <w:rFonts w:eastAsia="ヒラギノ角ゴ Pro W3"/>
          <w:sz w:val="20"/>
          <w:szCs w:val="20"/>
        </w:rPr>
        <w:t>If it is later found that the undertakings made below have been breached at any stage of the procurement process, then the Respondent will be expelled from the process immediately.  In the event that this is discovered after a contract award, legal action may be taken against the Respondent and/or any party involved in the matter.</w:t>
      </w:r>
    </w:p>
    <w:p w:rsidR="005C59C6" w:rsidRPr="00661D00" w:rsidRDefault="00814AB3">
      <w:pPr>
        <w:rPr>
          <w:rFonts w:eastAsia="ヒラギノ角ゴ Pro W3"/>
          <w:sz w:val="20"/>
          <w:szCs w:val="20"/>
        </w:rPr>
      </w:pPr>
      <w:r w:rsidRPr="00661D00">
        <w:rPr>
          <w:rFonts w:eastAsia="ヒラギノ角ゴ Pro W3"/>
          <w:sz w:val="20"/>
          <w:szCs w:val="20"/>
        </w:rPr>
        <w:t xml:space="preserve">Any Respondent that submits false information in response to this Request for Quotations (RFQ), and any other person or entity involved in collusion, may be excluded from competing for future contracts tendered by the Government of Bermuda. </w:t>
      </w:r>
    </w:p>
    <w:p w:rsidR="005C59C6" w:rsidRPr="0097344F" w:rsidRDefault="00814AB3" w:rsidP="00B30232">
      <w:pPr>
        <w:pStyle w:val="Heading3"/>
        <w:rPr>
          <w:rFonts w:eastAsia="ヒラギノ角ゴ Pro W3"/>
        </w:rPr>
      </w:pPr>
      <w:r w:rsidRPr="0097344F">
        <w:rPr>
          <w:rFonts w:eastAsia="ヒラギノ角ゴ Pro W3"/>
        </w:rPr>
        <w:t>Confirmation of non-collusion</w:t>
      </w:r>
    </w:p>
    <w:p w:rsidR="005C59C6" w:rsidRPr="006A6CAB" w:rsidRDefault="00814AB3">
      <w:pPr>
        <w:rPr>
          <w:rFonts w:eastAsia="ヒラギノ角ゴ Pro W3"/>
          <w:sz w:val="20"/>
          <w:szCs w:val="20"/>
        </w:rPr>
      </w:pPr>
      <w:r w:rsidRPr="006A6CAB">
        <w:rPr>
          <w:rFonts w:eastAsia="ヒラギノ角ゴ Pro W3"/>
          <w:sz w:val="20"/>
          <w:szCs w:val="20"/>
        </w:rPr>
        <w:t xml:space="preserve">I/We certify that this is a bona fide </w:t>
      </w:r>
      <w:r>
        <w:rPr>
          <w:rFonts w:eastAsia="ヒラギノ角ゴ Pro W3"/>
          <w:sz w:val="20"/>
          <w:szCs w:val="20"/>
        </w:rPr>
        <w:t>quotation</w:t>
      </w:r>
      <w:r w:rsidRPr="006A6CAB">
        <w:rPr>
          <w:rFonts w:eastAsia="ヒラギノ角ゴ Pro W3"/>
          <w:sz w:val="20"/>
          <w:szCs w:val="20"/>
        </w:rPr>
        <w:t xml:space="preserve">, intended to be competitive and that I/We </w:t>
      </w:r>
      <w:r w:rsidRPr="006A6CAB">
        <w:rPr>
          <w:rFonts w:eastAsia="ヒラギノ角ゴ Pro W3" w:cs="Arial"/>
          <w:sz w:val="20"/>
          <w:szCs w:val="20"/>
        </w:rPr>
        <w:t xml:space="preserve">have abided by the terms and conditions related to this </w:t>
      </w:r>
      <w:r>
        <w:rPr>
          <w:rFonts w:eastAsia="ヒラギノ角ゴ Pro W3" w:cs="Arial"/>
          <w:sz w:val="20"/>
          <w:szCs w:val="20"/>
        </w:rPr>
        <w:t>quotation</w:t>
      </w:r>
      <w:r w:rsidRPr="006A6CAB">
        <w:rPr>
          <w:rFonts w:eastAsia="ヒラギノ角ゴ Pro W3" w:cs="Arial"/>
          <w:sz w:val="20"/>
          <w:szCs w:val="20"/>
        </w:rPr>
        <w:t xml:space="preserve"> and that I/We</w:t>
      </w:r>
      <w:r w:rsidRPr="006A6CAB">
        <w:rPr>
          <w:rFonts w:eastAsia="ヒラギノ角ゴ Pro W3"/>
          <w:sz w:val="20"/>
          <w:szCs w:val="20"/>
        </w:rPr>
        <w:t xml:space="preserve"> have not fixed or adjusted the amount of the </w:t>
      </w:r>
      <w:r>
        <w:rPr>
          <w:rFonts w:eastAsia="ヒラギノ角ゴ Pro W3"/>
          <w:sz w:val="20"/>
          <w:szCs w:val="20"/>
        </w:rPr>
        <w:t>quotation</w:t>
      </w:r>
      <w:r w:rsidRPr="006A6CAB">
        <w:rPr>
          <w:rFonts w:eastAsia="ヒラギノ角ゴ Pro W3"/>
          <w:sz w:val="20"/>
          <w:szCs w:val="20"/>
        </w:rPr>
        <w:t xml:space="preserve"> or the rates and prices quoted by or under or in accordance with any agreement or arrangement with any other person.</w:t>
      </w:r>
    </w:p>
    <w:p w:rsidR="005C59C6" w:rsidRPr="006A6CAB" w:rsidRDefault="00814AB3">
      <w:pPr>
        <w:rPr>
          <w:rFonts w:eastAsia="ヒラギノ角ゴ Pro W3"/>
          <w:sz w:val="20"/>
          <w:szCs w:val="20"/>
        </w:rPr>
      </w:pPr>
      <w:r w:rsidRPr="006A6CAB">
        <w:rPr>
          <w:rFonts w:eastAsia="ヒラギノ角ゴ Pro W3"/>
          <w:sz w:val="20"/>
          <w:szCs w:val="20"/>
        </w:rPr>
        <w:t>I/We confirm that we have not received any information, other than that contained within the RFQ pack, or supplementary information provided to all Respondents.</w:t>
      </w:r>
    </w:p>
    <w:p w:rsidR="005C59C6" w:rsidRPr="006A6CAB" w:rsidRDefault="00814AB3">
      <w:pPr>
        <w:rPr>
          <w:rFonts w:eastAsia="ヒラギノ角ゴ Pro W3"/>
          <w:sz w:val="20"/>
          <w:szCs w:val="20"/>
        </w:rPr>
      </w:pPr>
      <w:r w:rsidRPr="006A6CAB">
        <w:rPr>
          <w:rFonts w:eastAsia="ヒラギノ角ゴ Pro W3"/>
          <w:sz w:val="20"/>
          <w:szCs w:val="20"/>
        </w:rPr>
        <w:t>I/We also certify that I/We have not done and undertake that I/We will not do at any time any of the following acts:</w:t>
      </w:r>
    </w:p>
    <w:p w:rsidR="005C59C6" w:rsidRPr="006A6CAB" w:rsidRDefault="00814AB3"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communicating to a person other than the RFQ Contact the amount or approximate amount of my/our proposed quote (other than in confidence in order to obtain quotations necessary for the preparation of the quote for insurance);</w:t>
      </w:r>
    </w:p>
    <w:p w:rsidR="005C59C6" w:rsidRPr="006A6CAB" w:rsidRDefault="00814AB3"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 xml:space="preserve">entering into any agreement or arrangement with any other person that he shall refrain from competing or as to the amount of any </w:t>
      </w:r>
      <w:r>
        <w:rPr>
          <w:rFonts w:eastAsia="ヒラギノ角ゴ Pro W3" w:cs="Arial"/>
          <w:color w:val="000000"/>
          <w:sz w:val="20"/>
          <w:szCs w:val="20"/>
        </w:rPr>
        <w:t>quotation</w:t>
      </w:r>
      <w:r w:rsidRPr="006A6CAB">
        <w:rPr>
          <w:rFonts w:eastAsia="ヒラギノ角ゴ Pro W3" w:cs="Arial"/>
          <w:color w:val="000000"/>
          <w:sz w:val="20"/>
          <w:szCs w:val="20"/>
        </w:rPr>
        <w:t xml:space="preserve"> to be submitted; or</w:t>
      </w:r>
    </w:p>
    <w:p w:rsidR="005C59C6" w:rsidRPr="006A6CAB" w:rsidRDefault="00814AB3" w:rsidP="0050473C">
      <w:pPr>
        <w:pStyle w:val="ListParagraph"/>
        <w:numPr>
          <w:ilvl w:val="0"/>
          <w:numId w:val="12"/>
        </w:numPr>
        <w:ind w:left="714" w:hanging="357"/>
        <w:rPr>
          <w:rFonts w:eastAsia="ヒラギノ角ゴ Pro W3" w:cs="Arial"/>
          <w:color w:val="000000"/>
          <w:sz w:val="20"/>
          <w:szCs w:val="20"/>
        </w:rPr>
      </w:pPr>
      <w:r w:rsidRPr="006A6CAB">
        <w:rPr>
          <w:rFonts w:eastAsia="ヒラギノ角ゴ Pro W3" w:cs="Arial"/>
          <w:color w:val="000000"/>
          <w:sz w:val="20"/>
          <w:szCs w:val="20"/>
        </w:rPr>
        <w:t>offering or agreeing to pay or give or paying any sum of money, inducement, gift /hospitality or valuable consideration directly or indirectly to any person in relation to this procurement.</w:t>
      </w:r>
    </w:p>
    <w:p w:rsidR="00661D00" w:rsidRPr="006A6CAB" w:rsidRDefault="00814AB3" w:rsidP="00661D00">
      <w:pPr>
        <w:pStyle w:val="Style2"/>
        <w:numPr>
          <w:ilvl w:val="0"/>
          <w:numId w:val="0"/>
        </w:numPr>
        <w:rPr>
          <w:sz w:val="20"/>
          <w:szCs w:val="20"/>
        </w:rPr>
      </w:pPr>
      <w:r w:rsidRPr="006A6CAB">
        <w:rPr>
          <w:sz w:val="20"/>
          <w:szCs w:val="20"/>
        </w:rPr>
        <w:t>By signing this document, I/we have read and agree to its terms and conditions.</w:t>
      </w:r>
    </w:p>
    <w:p w:rsidR="005C59C6" w:rsidRPr="006A6CAB" w:rsidRDefault="00814AB3" w:rsidP="005C59C6">
      <w:pPr>
        <w:rPr>
          <w:rFonts w:eastAsia="ヒラギノ角ゴ Pro W3" w:cs="Arial"/>
          <w:color w:val="000000"/>
          <w:sz w:val="20"/>
          <w:szCs w:val="20"/>
        </w:rPr>
      </w:pPr>
      <w:r w:rsidRPr="006A6CAB">
        <w:rPr>
          <w:rFonts w:eastAsia="ヒラギノ角ゴ Pro W3" w:cs="Arial"/>
          <w:color w:val="000000"/>
          <w:sz w:val="20"/>
          <w:szCs w:val="20"/>
        </w:rPr>
        <w:t>(1)</w:t>
      </w:r>
      <w:r w:rsidRPr="006A6CAB">
        <w:rPr>
          <w:rFonts w:eastAsia="ヒラギノ角ゴ Pro W3" w:cs="Arial"/>
          <w:color w:val="000000"/>
          <w:sz w:val="20"/>
          <w:szCs w:val="20"/>
        </w:rPr>
        <w:tab/>
        <w:t>_____________________ Title ____________________    Date __________________</w:t>
      </w:r>
    </w:p>
    <w:p w:rsidR="005C59C6" w:rsidRPr="006A6CAB" w:rsidRDefault="00814AB3" w:rsidP="005C59C6">
      <w:pPr>
        <w:rPr>
          <w:rFonts w:eastAsia="ヒラギノ角ゴ Pro W3" w:cs="Arial"/>
          <w:color w:val="000000"/>
          <w:sz w:val="20"/>
          <w:szCs w:val="20"/>
        </w:rPr>
      </w:pPr>
      <w:r w:rsidRPr="006A6CAB">
        <w:rPr>
          <w:rFonts w:eastAsia="ヒラギノ角ゴ Pro W3" w:cs="Arial"/>
          <w:color w:val="000000"/>
          <w:sz w:val="20"/>
          <w:szCs w:val="20"/>
        </w:rPr>
        <w:t xml:space="preserve"> (2) </w:t>
      </w:r>
      <w:r w:rsidRPr="006A6CAB">
        <w:rPr>
          <w:rFonts w:eastAsia="ヒラギノ角ゴ Pro W3" w:cs="Arial"/>
          <w:color w:val="000000"/>
          <w:sz w:val="20"/>
          <w:szCs w:val="20"/>
        </w:rPr>
        <w:tab/>
        <w:t>_____________________ Title ____________________    Date __________________</w:t>
      </w:r>
    </w:p>
    <w:p w:rsidR="005C59C6" w:rsidRPr="006A6CAB" w:rsidRDefault="00814AB3" w:rsidP="00283E0E">
      <w:pPr>
        <w:rPr>
          <w:rFonts w:eastAsia="ヒラギノ角ゴ Pro W3" w:cs="Arial"/>
          <w:color w:val="000000"/>
          <w:sz w:val="20"/>
          <w:szCs w:val="20"/>
        </w:rPr>
      </w:pPr>
      <w:r w:rsidRPr="006A6CAB">
        <w:rPr>
          <w:rFonts w:eastAsia="ヒラギノ角ゴ Pro W3" w:cs="Arial"/>
          <w:color w:val="000000"/>
          <w:sz w:val="20"/>
          <w:szCs w:val="20"/>
        </w:rPr>
        <w:t>for and on behalf of_____________________________________________________________</w:t>
      </w:r>
    </w:p>
    <w:p w:rsidR="000C5ADE" w:rsidRPr="006A6CAB" w:rsidRDefault="00675DBB">
      <w:pPr>
        <w:rPr>
          <w:rFonts w:eastAsia="ヒラギノ角ゴ Pro W3" w:cs="Arial"/>
          <w:color w:val="000000"/>
          <w:sz w:val="20"/>
          <w:szCs w:val="20"/>
        </w:rPr>
      </w:pPr>
    </w:p>
    <w:sectPr w:rsidR="000C5ADE" w:rsidRPr="006A6CAB" w:rsidSect="00EC5F63">
      <w:footerReference w:type="default" r:id="rId11"/>
      <w:pgSz w:w="12240" w:h="15840"/>
      <w:pgMar w:top="1440" w:right="1440" w:bottom="1440" w:left="1440" w:header="72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94" w:rsidRDefault="00814AB3">
      <w:pPr>
        <w:spacing w:before="0" w:after="0"/>
      </w:pPr>
      <w:r>
        <w:separator/>
      </w:r>
    </w:p>
  </w:endnote>
  <w:endnote w:type="continuationSeparator" w:id="0">
    <w:p w:rsidR="00711994" w:rsidRDefault="00814A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7009B9" w:rsidTr="008E26F2">
      <w:tc>
        <w:tcPr>
          <w:tcW w:w="6941" w:type="dxa"/>
          <w:vAlign w:val="bottom"/>
        </w:tcPr>
        <w:p w:rsidR="00BC4B23" w:rsidRPr="0050381D" w:rsidRDefault="00814AB3" w:rsidP="008E26F2">
          <w:pPr>
            <w:keepNext/>
            <w:keepLines/>
            <w:spacing w:before="120" w:after="0"/>
            <w:jc w:val="left"/>
            <w:rPr>
              <w:sz w:val="20"/>
              <w:lang w:val="en-US"/>
            </w:rPr>
          </w:pPr>
          <w:r>
            <w:rPr>
              <w:sz w:val="20"/>
              <w:lang w:val="en-US"/>
            </w:rPr>
            <w:t xml:space="preserve">RFQ (High Score) </w:t>
          </w:r>
          <w:r w:rsidRPr="0050381D">
            <w:rPr>
              <w:sz w:val="20"/>
              <w:lang w:val="en-US"/>
            </w:rPr>
            <w:t xml:space="preserve">– </w:t>
          </w:r>
          <w:r>
            <w:rPr>
              <w:rFonts w:eastAsia="Arial" w:cs="Arial"/>
              <w:sz w:val="20"/>
            </w:rPr>
            <w:t>Westgate Correctional Facility - Steel Door Set Replacements</w:t>
          </w:r>
        </w:p>
      </w:tc>
      <w:tc>
        <w:tcPr>
          <w:tcW w:w="2409" w:type="dxa"/>
          <w:vAlign w:val="bottom"/>
        </w:tcPr>
        <w:p w:rsidR="00BC4B23" w:rsidRPr="0050381D" w:rsidRDefault="00814AB3" w:rsidP="008E26F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675DBB">
            <w:rPr>
              <w:noProof/>
              <w:sz w:val="20"/>
              <w:lang w:val="en-GB"/>
            </w:rPr>
            <w:t>23</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675DBB">
            <w:rPr>
              <w:noProof/>
              <w:sz w:val="20"/>
              <w:lang w:val="en-GB"/>
            </w:rPr>
            <w:t>26</w:t>
          </w:r>
          <w:r w:rsidRPr="0050381D">
            <w:rPr>
              <w:sz w:val="20"/>
              <w:lang w:val="en-GB"/>
            </w:rPr>
            <w:fldChar w:fldCharType="end"/>
          </w:r>
        </w:p>
      </w:tc>
    </w:tr>
  </w:tbl>
  <w:p w:rsidR="00BC4B23" w:rsidRDefault="00675D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94" w:rsidRDefault="00814AB3">
      <w:pPr>
        <w:spacing w:before="0" w:after="0"/>
      </w:pPr>
      <w:r>
        <w:separator/>
      </w:r>
    </w:p>
  </w:footnote>
  <w:footnote w:type="continuationSeparator" w:id="0">
    <w:p w:rsidR="00711994" w:rsidRDefault="00814AB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88"/>
    <w:multiLevelType w:val="singleLevel"/>
    <w:tmpl w:val="AF167D92"/>
    <w:lvl w:ilvl="0">
      <w:start w:val="1"/>
      <w:numFmt w:val="decimal"/>
      <w:lvlText w:val="%1."/>
      <w:lvlJc w:val="left"/>
      <w:pPr>
        <w:tabs>
          <w:tab w:val="num" w:pos="360"/>
        </w:tabs>
        <w:ind w:left="36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0CC75F3E"/>
    <w:multiLevelType w:val="hybridMultilevel"/>
    <w:tmpl w:val="5554DA76"/>
    <w:lvl w:ilvl="0" w:tplc="743A62AC">
      <w:start w:val="1"/>
      <w:numFmt w:val="lowerLetter"/>
      <w:lvlText w:val="(%1)"/>
      <w:lvlJc w:val="left"/>
      <w:pPr>
        <w:ind w:left="720" w:hanging="360"/>
      </w:pPr>
      <w:rPr>
        <w:rFonts w:hint="default"/>
      </w:rPr>
    </w:lvl>
    <w:lvl w:ilvl="1" w:tplc="D17AC2E8" w:tentative="1">
      <w:start w:val="1"/>
      <w:numFmt w:val="lowerLetter"/>
      <w:lvlText w:val="%2."/>
      <w:lvlJc w:val="left"/>
      <w:pPr>
        <w:ind w:left="1440" w:hanging="360"/>
      </w:pPr>
    </w:lvl>
    <w:lvl w:ilvl="2" w:tplc="F81AB648" w:tentative="1">
      <w:start w:val="1"/>
      <w:numFmt w:val="lowerRoman"/>
      <w:lvlText w:val="%3."/>
      <w:lvlJc w:val="right"/>
      <w:pPr>
        <w:ind w:left="2160" w:hanging="180"/>
      </w:pPr>
    </w:lvl>
    <w:lvl w:ilvl="3" w:tplc="59022376" w:tentative="1">
      <w:start w:val="1"/>
      <w:numFmt w:val="decimal"/>
      <w:lvlText w:val="%4."/>
      <w:lvlJc w:val="left"/>
      <w:pPr>
        <w:ind w:left="2880" w:hanging="360"/>
      </w:pPr>
    </w:lvl>
    <w:lvl w:ilvl="4" w:tplc="BCB2864A" w:tentative="1">
      <w:start w:val="1"/>
      <w:numFmt w:val="lowerLetter"/>
      <w:lvlText w:val="%5."/>
      <w:lvlJc w:val="left"/>
      <w:pPr>
        <w:ind w:left="3600" w:hanging="360"/>
      </w:pPr>
    </w:lvl>
    <w:lvl w:ilvl="5" w:tplc="57024B42" w:tentative="1">
      <w:start w:val="1"/>
      <w:numFmt w:val="lowerRoman"/>
      <w:lvlText w:val="%6."/>
      <w:lvlJc w:val="right"/>
      <w:pPr>
        <w:ind w:left="4320" w:hanging="180"/>
      </w:pPr>
    </w:lvl>
    <w:lvl w:ilvl="6" w:tplc="867E16B0" w:tentative="1">
      <w:start w:val="1"/>
      <w:numFmt w:val="decimal"/>
      <w:lvlText w:val="%7."/>
      <w:lvlJc w:val="left"/>
      <w:pPr>
        <w:ind w:left="5040" w:hanging="360"/>
      </w:pPr>
    </w:lvl>
    <w:lvl w:ilvl="7" w:tplc="D4068810" w:tentative="1">
      <w:start w:val="1"/>
      <w:numFmt w:val="lowerLetter"/>
      <w:lvlText w:val="%8."/>
      <w:lvlJc w:val="left"/>
      <w:pPr>
        <w:ind w:left="5760" w:hanging="360"/>
      </w:pPr>
    </w:lvl>
    <w:lvl w:ilvl="8" w:tplc="6D84CFDA" w:tentative="1">
      <w:start w:val="1"/>
      <w:numFmt w:val="lowerRoman"/>
      <w:lvlText w:val="%9."/>
      <w:lvlJc w:val="right"/>
      <w:pPr>
        <w:ind w:left="6480" w:hanging="180"/>
      </w:pPr>
    </w:lvl>
  </w:abstractNum>
  <w:abstractNum w:abstractNumId="5" w15:restartNumberingAfterBreak="0">
    <w:nsid w:val="0DAB1E9D"/>
    <w:multiLevelType w:val="hybridMultilevel"/>
    <w:tmpl w:val="3CFAB4A6"/>
    <w:lvl w:ilvl="0" w:tplc="1D3E524A">
      <w:start w:val="1"/>
      <w:numFmt w:val="bullet"/>
      <w:lvlText w:val=""/>
      <w:lvlJc w:val="left"/>
      <w:pPr>
        <w:tabs>
          <w:tab w:val="num" w:pos="720"/>
        </w:tabs>
        <w:ind w:left="720" w:hanging="360"/>
      </w:pPr>
      <w:rPr>
        <w:rFonts w:ascii="Wingdings" w:hAnsi="Wingdings" w:hint="default"/>
        <w:sz w:val="22"/>
        <w:szCs w:val="22"/>
      </w:rPr>
    </w:lvl>
    <w:lvl w:ilvl="1" w:tplc="64ACB112" w:tentative="1">
      <w:start w:val="1"/>
      <w:numFmt w:val="bullet"/>
      <w:lvlText w:val="o"/>
      <w:lvlJc w:val="left"/>
      <w:pPr>
        <w:tabs>
          <w:tab w:val="num" w:pos="1440"/>
        </w:tabs>
        <w:ind w:left="1440" w:hanging="360"/>
      </w:pPr>
      <w:rPr>
        <w:rFonts w:ascii="Courier New" w:hAnsi="Courier New" w:hint="default"/>
      </w:rPr>
    </w:lvl>
    <w:lvl w:ilvl="2" w:tplc="8D78C846" w:tentative="1">
      <w:start w:val="1"/>
      <w:numFmt w:val="bullet"/>
      <w:lvlText w:val=""/>
      <w:lvlJc w:val="left"/>
      <w:pPr>
        <w:tabs>
          <w:tab w:val="num" w:pos="2160"/>
        </w:tabs>
        <w:ind w:left="2160" w:hanging="360"/>
      </w:pPr>
      <w:rPr>
        <w:rFonts w:ascii="Wingdings" w:hAnsi="Wingdings" w:hint="default"/>
      </w:rPr>
    </w:lvl>
    <w:lvl w:ilvl="3" w:tplc="D7AEC224" w:tentative="1">
      <w:start w:val="1"/>
      <w:numFmt w:val="bullet"/>
      <w:lvlText w:val=""/>
      <w:lvlJc w:val="left"/>
      <w:pPr>
        <w:tabs>
          <w:tab w:val="num" w:pos="2880"/>
        </w:tabs>
        <w:ind w:left="2880" w:hanging="360"/>
      </w:pPr>
      <w:rPr>
        <w:rFonts w:ascii="Symbol" w:hAnsi="Symbol" w:hint="default"/>
      </w:rPr>
    </w:lvl>
    <w:lvl w:ilvl="4" w:tplc="720C8EA4" w:tentative="1">
      <w:start w:val="1"/>
      <w:numFmt w:val="bullet"/>
      <w:lvlText w:val="o"/>
      <w:lvlJc w:val="left"/>
      <w:pPr>
        <w:tabs>
          <w:tab w:val="num" w:pos="3600"/>
        </w:tabs>
        <w:ind w:left="3600" w:hanging="360"/>
      </w:pPr>
      <w:rPr>
        <w:rFonts w:ascii="Courier New" w:hAnsi="Courier New" w:hint="default"/>
      </w:rPr>
    </w:lvl>
    <w:lvl w:ilvl="5" w:tplc="A79A5FB6" w:tentative="1">
      <w:start w:val="1"/>
      <w:numFmt w:val="bullet"/>
      <w:lvlText w:val=""/>
      <w:lvlJc w:val="left"/>
      <w:pPr>
        <w:tabs>
          <w:tab w:val="num" w:pos="4320"/>
        </w:tabs>
        <w:ind w:left="4320" w:hanging="360"/>
      </w:pPr>
      <w:rPr>
        <w:rFonts w:ascii="Wingdings" w:hAnsi="Wingdings" w:hint="default"/>
      </w:rPr>
    </w:lvl>
    <w:lvl w:ilvl="6" w:tplc="21C83AD0" w:tentative="1">
      <w:start w:val="1"/>
      <w:numFmt w:val="bullet"/>
      <w:lvlText w:val=""/>
      <w:lvlJc w:val="left"/>
      <w:pPr>
        <w:tabs>
          <w:tab w:val="num" w:pos="5040"/>
        </w:tabs>
        <w:ind w:left="5040" w:hanging="360"/>
      </w:pPr>
      <w:rPr>
        <w:rFonts w:ascii="Symbol" w:hAnsi="Symbol" w:hint="default"/>
      </w:rPr>
    </w:lvl>
    <w:lvl w:ilvl="7" w:tplc="BE24F338" w:tentative="1">
      <w:start w:val="1"/>
      <w:numFmt w:val="bullet"/>
      <w:lvlText w:val="o"/>
      <w:lvlJc w:val="left"/>
      <w:pPr>
        <w:tabs>
          <w:tab w:val="num" w:pos="5760"/>
        </w:tabs>
        <w:ind w:left="5760" w:hanging="360"/>
      </w:pPr>
      <w:rPr>
        <w:rFonts w:ascii="Courier New" w:hAnsi="Courier New" w:hint="default"/>
      </w:rPr>
    </w:lvl>
    <w:lvl w:ilvl="8" w:tplc="362231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B4825"/>
    <w:multiLevelType w:val="hybridMultilevel"/>
    <w:tmpl w:val="CBAACEB0"/>
    <w:lvl w:ilvl="0" w:tplc="D50E2DA4">
      <w:start w:val="1"/>
      <w:numFmt w:val="lowerLetter"/>
      <w:lvlText w:val="(%1)"/>
      <w:lvlJc w:val="left"/>
      <w:pPr>
        <w:tabs>
          <w:tab w:val="num" w:pos="720"/>
        </w:tabs>
        <w:ind w:left="720" w:hanging="720"/>
      </w:pPr>
      <w:rPr>
        <w:rFonts w:ascii="Arial" w:hAnsi="Arial" w:hint="default"/>
        <w:spacing w:val="0"/>
        <w:sz w:val="22"/>
      </w:rPr>
    </w:lvl>
    <w:lvl w:ilvl="1" w:tplc="69265938" w:tentative="1">
      <w:start w:val="1"/>
      <w:numFmt w:val="lowerLetter"/>
      <w:lvlText w:val="%2."/>
      <w:lvlJc w:val="left"/>
      <w:pPr>
        <w:tabs>
          <w:tab w:val="num" w:pos="1440"/>
        </w:tabs>
        <w:ind w:left="1440" w:hanging="360"/>
      </w:pPr>
    </w:lvl>
    <w:lvl w:ilvl="2" w:tplc="3F7CFDEE" w:tentative="1">
      <w:start w:val="1"/>
      <w:numFmt w:val="lowerRoman"/>
      <w:lvlText w:val="%3."/>
      <w:lvlJc w:val="right"/>
      <w:pPr>
        <w:tabs>
          <w:tab w:val="num" w:pos="2160"/>
        </w:tabs>
        <w:ind w:left="2160" w:hanging="180"/>
      </w:pPr>
    </w:lvl>
    <w:lvl w:ilvl="3" w:tplc="32BE1CD6" w:tentative="1">
      <w:start w:val="1"/>
      <w:numFmt w:val="decimal"/>
      <w:lvlText w:val="%4."/>
      <w:lvlJc w:val="left"/>
      <w:pPr>
        <w:tabs>
          <w:tab w:val="num" w:pos="2880"/>
        </w:tabs>
        <w:ind w:left="2880" w:hanging="360"/>
      </w:pPr>
    </w:lvl>
    <w:lvl w:ilvl="4" w:tplc="7E9A69C2" w:tentative="1">
      <w:start w:val="1"/>
      <w:numFmt w:val="lowerLetter"/>
      <w:lvlText w:val="%5."/>
      <w:lvlJc w:val="left"/>
      <w:pPr>
        <w:tabs>
          <w:tab w:val="num" w:pos="3600"/>
        </w:tabs>
        <w:ind w:left="3600" w:hanging="360"/>
      </w:pPr>
    </w:lvl>
    <w:lvl w:ilvl="5" w:tplc="95CADDFE" w:tentative="1">
      <w:start w:val="1"/>
      <w:numFmt w:val="lowerRoman"/>
      <w:lvlText w:val="%6."/>
      <w:lvlJc w:val="right"/>
      <w:pPr>
        <w:tabs>
          <w:tab w:val="num" w:pos="4320"/>
        </w:tabs>
        <w:ind w:left="4320" w:hanging="180"/>
      </w:pPr>
    </w:lvl>
    <w:lvl w:ilvl="6" w:tplc="1AB6152A" w:tentative="1">
      <w:start w:val="1"/>
      <w:numFmt w:val="decimal"/>
      <w:lvlText w:val="%7."/>
      <w:lvlJc w:val="left"/>
      <w:pPr>
        <w:tabs>
          <w:tab w:val="num" w:pos="5040"/>
        </w:tabs>
        <w:ind w:left="5040" w:hanging="360"/>
      </w:pPr>
    </w:lvl>
    <w:lvl w:ilvl="7" w:tplc="5ACE2752" w:tentative="1">
      <w:start w:val="1"/>
      <w:numFmt w:val="lowerLetter"/>
      <w:lvlText w:val="%8."/>
      <w:lvlJc w:val="left"/>
      <w:pPr>
        <w:tabs>
          <w:tab w:val="num" w:pos="5760"/>
        </w:tabs>
        <w:ind w:left="5760" w:hanging="360"/>
      </w:pPr>
    </w:lvl>
    <w:lvl w:ilvl="8" w:tplc="E4B0D9EA" w:tentative="1">
      <w:start w:val="1"/>
      <w:numFmt w:val="lowerRoman"/>
      <w:lvlText w:val="%9."/>
      <w:lvlJc w:val="right"/>
      <w:pPr>
        <w:tabs>
          <w:tab w:val="num" w:pos="6480"/>
        </w:tabs>
        <w:ind w:left="6480" w:hanging="180"/>
      </w:pPr>
    </w:lvl>
  </w:abstractNum>
  <w:abstractNum w:abstractNumId="7" w15:restartNumberingAfterBreak="0">
    <w:nsid w:val="1B2516D5"/>
    <w:multiLevelType w:val="hybridMultilevel"/>
    <w:tmpl w:val="000AE06E"/>
    <w:lvl w:ilvl="0" w:tplc="1F186154">
      <w:numFmt w:val="bullet"/>
      <w:lvlText w:val="•"/>
      <w:lvlJc w:val="left"/>
      <w:pPr>
        <w:ind w:left="720" w:hanging="360"/>
      </w:pPr>
      <w:rPr>
        <w:rFonts w:ascii="Arial" w:eastAsia="Times New Roman" w:hAnsi="Arial" w:cs="Arial" w:hint="default"/>
      </w:rPr>
    </w:lvl>
    <w:lvl w:ilvl="1" w:tplc="349EE956" w:tentative="1">
      <w:start w:val="1"/>
      <w:numFmt w:val="bullet"/>
      <w:lvlText w:val="o"/>
      <w:lvlJc w:val="left"/>
      <w:pPr>
        <w:ind w:left="1440" w:hanging="360"/>
      </w:pPr>
      <w:rPr>
        <w:rFonts w:ascii="Courier New" w:hAnsi="Courier New" w:cs="Courier New" w:hint="default"/>
      </w:rPr>
    </w:lvl>
    <w:lvl w:ilvl="2" w:tplc="4C248E6C" w:tentative="1">
      <w:start w:val="1"/>
      <w:numFmt w:val="bullet"/>
      <w:lvlText w:val=""/>
      <w:lvlJc w:val="left"/>
      <w:pPr>
        <w:ind w:left="2160" w:hanging="360"/>
      </w:pPr>
      <w:rPr>
        <w:rFonts w:ascii="Wingdings" w:hAnsi="Wingdings" w:hint="default"/>
      </w:rPr>
    </w:lvl>
    <w:lvl w:ilvl="3" w:tplc="6B66C9B8" w:tentative="1">
      <w:start w:val="1"/>
      <w:numFmt w:val="bullet"/>
      <w:lvlText w:val=""/>
      <w:lvlJc w:val="left"/>
      <w:pPr>
        <w:ind w:left="2880" w:hanging="360"/>
      </w:pPr>
      <w:rPr>
        <w:rFonts w:ascii="Symbol" w:hAnsi="Symbol" w:hint="default"/>
      </w:rPr>
    </w:lvl>
    <w:lvl w:ilvl="4" w:tplc="4BDC9570" w:tentative="1">
      <w:start w:val="1"/>
      <w:numFmt w:val="bullet"/>
      <w:lvlText w:val="o"/>
      <w:lvlJc w:val="left"/>
      <w:pPr>
        <w:ind w:left="3600" w:hanging="360"/>
      </w:pPr>
      <w:rPr>
        <w:rFonts w:ascii="Courier New" w:hAnsi="Courier New" w:cs="Courier New" w:hint="default"/>
      </w:rPr>
    </w:lvl>
    <w:lvl w:ilvl="5" w:tplc="566CE17A" w:tentative="1">
      <w:start w:val="1"/>
      <w:numFmt w:val="bullet"/>
      <w:lvlText w:val=""/>
      <w:lvlJc w:val="left"/>
      <w:pPr>
        <w:ind w:left="4320" w:hanging="360"/>
      </w:pPr>
      <w:rPr>
        <w:rFonts w:ascii="Wingdings" w:hAnsi="Wingdings" w:hint="default"/>
      </w:rPr>
    </w:lvl>
    <w:lvl w:ilvl="6" w:tplc="84A8AF3E" w:tentative="1">
      <w:start w:val="1"/>
      <w:numFmt w:val="bullet"/>
      <w:lvlText w:val=""/>
      <w:lvlJc w:val="left"/>
      <w:pPr>
        <w:ind w:left="5040" w:hanging="360"/>
      </w:pPr>
      <w:rPr>
        <w:rFonts w:ascii="Symbol" w:hAnsi="Symbol" w:hint="default"/>
      </w:rPr>
    </w:lvl>
    <w:lvl w:ilvl="7" w:tplc="88AA4DEE" w:tentative="1">
      <w:start w:val="1"/>
      <w:numFmt w:val="bullet"/>
      <w:lvlText w:val="o"/>
      <w:lvlJc w:val="left"/>
      <w:pPr>
        <w:ind w:left="5760" w:hanging="360"/>
      </w:pPr>
      <w:rPr>
        <w:rFonts w:ascii="Courier New" w:hAnsi="Courier New" w:cs="Courier New" w:hint="default"/>
      </w:rPr>
    </w:lvl>
    <w:lvl w:ilvl="8" w:tplc="F724CFAE" w:tentative="1">
      <w:start w:val="1"/>
      <w:numFmt w:val="bullet"/>
      <w:lvlText w:val=""/>
      <w:lvlJc w:val="left"/>
      <w:pPr>
        <w:ind w:left="6480" w:hanging="360"/>
      </w:pPr>
      <w:rPr>
        <w:rFonts w:ascii="Wingdings" w:hAnsi="Wingdings" w:hint="default"/>
      </w:rPr>
    </w:lvl>
  </w:abstractNum>
  <w:abstractNum w:abstractNumId="8" w15:restartNumberingAfterBreak="0">
    <w:nsid w:val="2A096806"/>
    <w:multiLevelType w:val="hybridMultilevel"/>
    <w:tmpl w:val="149E30BE"/>
    <w:lvl w:ilvl="0" w:tplc="032CF72C">
      <w:start w:val="1"/>
      <w:numFmt w:val="bullet"/>
      <w:lvlText w:val=""/>
      <w:lvlJc w:val="left"/>
      <w:pPr>
        <w:ind w:left="720" w:hanging="360"/>
      </w:pPr>
      <w:rPr>
        <w:rFonts w:ascii="Symbol" w:hAnsi="Symbol" w:hint="default"/>
      </w:rPr>
    </w:lvl>
    <w:lvl w:ilvl="1" w:tplc="17242536" w:tentative="1">
      <w:start w:val="1"/>
      <w:numFmt w:val="bullet"/>
      <w:lvlText w:val="o"/>
      <w:lvlJc w:val="left"/>
      <w:pPr>
        <w:ind w:left="1440" w:hanging="360"/>
      </w:pPr>
      <w:rPr>
        <w:rFonts w:ascii="Courier New" w:hAnsi="Courier New" w:cs="Courier New" w:hint="default"/>
      </w:rPr>
    </w:lvl>
    <w:lvl w:ilvl="2" w:tplc="FE2EF5E4" w:tentative="1">
      <w:start w:val="1"/>
      <w:numFmt w:val="bullet"/>
      <w:lvlText w:val=""/>
      <w:lvlJc w:val="left"/>
      <w:pPr>
        <w:ind w:left="2160" w:hanging="360"/>
      </w:pPr>
      <w:rPr>
        <w:rFonts w:ascii="Wingdings" w:hAnsi="Wingdings" w:hint="default"/>
      </w:rPr>
    </w:lvl>
    <w:lvl w:ilvl="3" w:tplc="F1B45106" w:tentative="1">
      <w:start w:val="1"/>
      <w:numFmt w:val="bullet"/>
      <w:lvlText w:val=""/>
      <w:lvlJc w:val="left"/>
      <w:pPr>
        <w:ind w:left="2880" w:hanging="360"/>
      </w:pPr>
      <w:rPr>
        <w:rFonts w:ascii="Symbol" w:hAnsi="Symbol" w:hint="default"/>
      </w:rPr>
    </w:lvl>
    <w:lvl w:ilvl="4" w:tplc="EB78195A" w:tentative="1">
      <w:start w:val="1"/>
      <w:numFmt w:val="bullet"/>
      <w:lvlText w:val="o"/>
      <w:lvlJc w:val="left"/>
      <w:pPr>
        <w:ind w:left="3600" w:hanging="360"/>
      </w:pPr>
      <w:rPr>
        <w:rFonts w:ascii="Courier New" w:hAnsi="Courier New" w:cs="Courier New" w:hint="default"/>
      </w:rPr>
    </w:lvl>
    <w:lvl w:ilvl="5" w:tplc="FFC254A2" w:tentative="1">
      <w:start w:val="1"/>
      <w:numFmt w:val="bullet"/>
      <w:lvlText w:val=""/>
      <w:lvlJc w:val="left"/>
      <w:pPr>
        <w:ind w:left="4320" w:hanging="360"/>
      </w:pPr>
      <w:rPr>
        <w:rFonts w:ascii="Wingdings" w:hAnsi="Wingdings" w:hint="default"/>
      </w:rPr>
    </w:lvl>
    <w:lvl w:ilvl="6" w:tplc="49747558" w:tentative="1">
      <w:start w:val="1"/>
      <w:numFmt w:val="bullet"/>
      <w:lvlText w:val=""/>
      <w:lvlJc w:val="left"/>
      <w:pPr>
        <w:ind w:left="5040" w:hanging="360"/>
      </w:pPr>
      <w:rPr>
        <w:rFonts w:ascii="Symbol" w:hAnsi="Symbol" w:hint="default"/>
      </w:rPr>
    </w:lvl>
    <w:lvl w:ilvl="7" w:tplc="2BAE402A" w:tentative="1">
      <w:start w:val="1"/>
      <w:numFmt w:val="bullet"/>
      <w:lvlText w:val="o"/>
      <w:lvlJc w:val="left"/>
      <w:pPr>
        <w:ind w:left="5760" w:hanging="360"/>
      </w:pPr>
      <w:rPr>
        <w:rFonts w:ascii="Courier New" w:hAnsi="Courier New" w:cs="Courier New" w:hint="default"/>
      </w:rPr>
    </w:lvl>
    <w:lvl w:ilvl="8" w:tplc="1D1639AA" w:tentative="1">
      <w:start w:val="1"/>
      <w:numFmt w:val="bullet"/>
      <w:lvlText w:val=""/>
      <w:lvlJc w:val="left"/>
      <w:pPr>
        <w:ind w:left="6480" w:hanging="360"/>
      </w:pPr>
      <w:rPr>
        <w:rFonts w:ascii="Wingdings" w:hAnsi="Wingdings" w:hint="default"/>
      </w:rPr>
    </w:lvl>
  </w:abstractNum>
  <w:abstractNum w:abstractNumId="9" w15:restartNumberingAfterBreak="0">
    <w:nsid w:val="2DEE3A83"/>
    <w:multiLevelType w:val="hybridMultilevel"/>
    <w:tmpl w:val="E6500704"/>
    <w:lvl w:ilvl="0" w:tplc="F26A6B84">
      <w:start w:val="1"/>
      <w:numFmt w:val="lowerLetter"/>
      <w:lvlText w:val="(%1)"/>
      <w:lvlJc w:val="left"/>
      <w:pPr>
        <w:ind w:left="720" w:hanging="360"/>
      </w:pPr>
      <w:rPr>
        <w:rFonts w:ascii="Arial" w:hAnsi="Arial" w:hint="default"/>
        <w:spacing w:val="0"/>
        <w:sz w:val="22"/>
      </w:rPr>
    </w:lvl>
    <w:lvl w:ilvl="1" w:tplc="25BAAC70" w:tentative="1">
      <w:start w:val="1"/>
      <w:numFmt w:val="lowerLetter"/>
      <w:lvlText w:val="%2."/>
      <w:lvlJc w:val="left"/>
      <w:pPr>
        <w:ind w:left="1440" w:hanging="360"/>
      </w:pPr>
    </w:lvl>
    <w:lvl w:ilvl="2" w:tplc="F210D9C8" w:tentative="1">
      <w:start w:val="1"/>
      <w:numFmt w:val="lowerRoman"/>
      <w:lvlText w:val="%3."/>
      <w:lvlJc w:val="right"/>
      <w:pPr>
        <w:ind w:left="2160" w:hanging="180"/>
      </w:pPr>
    </w:lvl>
    <w:lvl w:ilvl="3" w:tplc="869A69F2" w:tentative="1">
      <w:start w:val="1"/>
      <w:numFmt w:val="decimal"/>
      <w:lvlText w:val="%4."/>
      <w:lvlJc w:val="left"/>
      <w:pPr>
        <w:ind w:left="2880" w:hanging="360"/>
      </w:pPr>
    </w:lvl>
    <w:lvl w:ilvl="4" w:tplc="CB9CBB56" w:tentative="1">
      <w:start w:val="1"/>
      <w:numFmt w:val="lowerLetter"/>
      <w:lvlText w:val="%5."/>
      <w:lvlJc w:val="left"/>
      <w:pPr>
        <w:ind w:left="3600" w:hanging="360"/>
      </w:pPr>
    </w:lvl>
    <w:lvl w:ilvl="5" w:tplc="52E6B0EC" w:tentative="1">
      <w:start w:val="1"/>
      <w:numFmt w:val="lowerRoman"/>
      <w:lvlText w:val="%6."/>
      <w:lvlJc w:val="right"/>
      <w:pPr>
        <w:ind w:left="4320" w:hanging="180"/>
      </w:pPr>
    </w:lvl>
    <w:lvl w:ilvl="6" w:tplc="F8EAF36C" w:tentative="1">
      <w:start w:val="1"/>
      <w:numFmt w:val="decimal"/>
      <w:lvlText w:val="%7."/>
      <w:lvlJc w:val="left"/>
      <w:pPr>
        <w:ind w:left="5040" w:hanging="360"/>
      </w:pPr>
    </w:lvl>
    <w:lvl w:ilvl="7" w:tplc="29D07FD8" w:tentative="1">
      <w:start w:val="1"/>
      <w:numFmt w:val="lowerLetter"/>
      <w:lvlText w:val="%8."/>
      <w:lvlJc w:val="left"/>
      <w:pPr>
        <w:ind w:left="5760" w:hanging="360"/>
      </w:pPr>
    </w:lvl>
    <w:lvl w:ilvl="8" w:tplc="FA0092DA" w:tentative="1">
      <w:start w:val="1"/>
      <w:numFmt w:val="lowerRoman"/>
      <w:lvlText w:val="%9."/>
      <w:lvlJc w:val="right"/>
      <w:pPr>
        <w:ind w:left="6480" w:hanging="180"/>
      </w:pPr>
    </w:lvl>
  </w:abstractNum>
  <w:abstractNum w:abstractNumId="10" w15:restartNumberingAfterBreak="0">
    <w:nsid w:val="2F5D4BE9"/>
    <w:multiLevelType w:val="hybridMultilevel"/>
    <w:tmpl w:val="14EAB116"/>
    <w:lvl w:ilvl="0" w:tplc="E3967F32">
      <w:start w:val="1"/>
      <w:numFmt w:val="lowerLetter"/>
      <w:lvlText w:val="(%1)"/>
      <w:lvlJc w:val="left"/>
      <w:pPr>
        <w:ind w:left="984" w:hanging="624"/>
      </w:pPr>
      <w:rPr>
        <w:rFonts w:hint="default"/>
      </w:rPr>
    </w:lvl>
    <w:lvl w:ilvl="1" w:tplc="395A9D2C" w:tentative="1">
      <w:start w:val="1"/>
      <w:numFmt w:val="lowerLetter"/>
      <w:lvlText w:val="%2."/>
      <w:lvlJc w:val="left"/>
      <w:pPr>
        <w:ind w:left="1440" w:hanging="360"/>
      </w:pPr>
    </w:lvl>
    <w:lvl w:ilvl="2" w:tplc="4D4CBF18" w:tentative="1">
      <w:start w:val="1"/>
      <w:numFmt w:val="lowerRoman"/>
      <w:lvlText w:val="%3."/>
      <w:lvlJc w:val="right"/>
      <w:pPr>
        <w:ind w:left="2160" w:hanging="180"/>
      </w:pPr>
    </w:lvl>
    <w:lvl w:ilvl="3" w:tplc="97CABB54" w:tentative="1">
      <w:start w:val="1"/>
      <w:numFmt w:val="decimal"/>
      <w:lvlText w:val="%4."/>
      <w:lvlJc w:val="left"/>
      <w:pPr>
        <w:ind w:left="2880" w:hanging="360"/>
      </w:pPr>
    </w:lvl>
    <w:lvl w:ilvl="4" w:tplc="141A8D8E" w:tentative="1">
      <w:start w:val="1"/>
      <w:numFmt w:val="lowerLetter"/>
      <w:lvlText w:val="%5."/>
      <w:lvlJc w:val="left"/>
      <w:pPr>
        <w:ind w:left="3600" w:hanging="360"/>
      </w:pPr>
    </w:lvl>
    <w:lvl w:ilvl="5" w:tplc="131EEA68" w:tentative="1">
      <w:start w:val="1"/>
      <w:numFmt w:val="lowerRoman"/>
      <w:lvlText w:val="%6."/>
      <w:lvlJc w:val="right"/>
      <w:pPr>
        <w:ind w:left="4320" w:hanging="180"/>
      </w:pPr>
    </w:lvl>
    <w:lvl w:ilvl="6" w:tplc="4882F744" w:tentative="1">
      <w:start w:val="1"/>
      <w:numFmt w:val="decimal"/>
      <w:lvlText w:val="%7."/>
      <w:lvlJc w:val="left"/>
      <w:pPr>
        <w:ind w:left="5040" w:hanging="360"/>
      </w:pPr>
    </w:lvl>
    <w:lvl w:ilvl="7" w:tplc="925A21D4" w:tentative="1">
      <w:start w:val="1"/>
      <w:numFmt w:val="lowerLetter"/>
      <w:lvlText w:val="%8."/>
      <w:lvlJc w:val="left"/>
      <w:pPr>
        <w:ind w:left="5760" w:hanging="360"/>
      </w:pPr>
    </w:lvl>
    <w:lvl w:ilvl="8" w:tplc="2084A83A" w:tentative="1">
      <w:start w:val="1"/>
      <w:numFmt w:val="lowerRoman"/>
      <w:lvlText w:val="%9."/>
      <w:lvlJc w:val="right"/>
      <w:pPr>
        <w:ind w:left="6480" w:hanging="180"/>
      </w:pPr>
    </w:lvl>
  </w:abstractNum>
  <w:abstractNum w:abstractNumId="11" w15:restartNumberingAfterBreak="0">
    <w:nsid w:val="2FAA4493"/>
    <w:multiLevelType w:val="hybridMultilevel"/>
    <w:tmpl w:val="1E9EF5A2"/>
    <w:lvl w:ilvl="0" w:tplc="87AA1D08">
      <w:start w:val="1"/>
      <w:numFmt w:val="lowerLetter"/>
      <w:lvlText w:val="(%1)"/>
      <w:lvlJc w:val="left"/>
      <w:pPr>
        <w:tabs>
          <w:tab w:val="num" w:pos="720"/>
        </w:tabs>
        <w:ind w:left="720" w:hanging="720"/>
      </w:pPr>
      <w:rPr>
        <w:rFonts w:ascii="Arial" w:hAnsi="Arial" w:hint="default"/>
        <w:spacing w:val="0"/>
        <w:sz w:val="22"/>
      </w:rPr>
    </w:lvl>
    <w:lvl w:ilvl="1" w:tplc="109C6BEE" w:tentative="1">
      <w:start w:val="1"/>
      <w:numFmt w:val="lowerLetter"/>
      <w:lvlText w:val="%2."/>
      <w:lvlJc w:val="left"/>
      <w:pPr>
        <w:tabs>
          <w:tab w:val="num" w:pos="1440"/>
        </w:tabs>
        <w:ind w:left="1440" w:hanging="360"/>
      </w:pPr>
    </w:lvl>
    <w:lvl w:ilvl="2" w:tplc="2AD22D3C" w:tentative="1">
      <w:start w:val="1"/>
      <w:numFmt w:val="lowerRoman"/>
      <w:lvlText w:val="%3."/>
      <w:lvlJc w:val="right"/>
      <w:pPr>
        <w:tabs>
          <w:tab w:val="num" w:pos="2160"/>
        </w:tabs>
        <w:ind w:left="2160" w:hanging="180"/>
      </w:pPr>
    </w:lvl>
    <w:lvl w:ilvl="3" w:tplc="ADD68622" w:tentative="1">
      <w:start w:val="1"/>
      <w:numFmt w:val="decimal"/>
      <w:lvlText w:val="%4."/>
      <w:lvlJc w:val="left"/>
      <w:pPr>
        <w:tabs>
          <w:tab w:val="num" w:pos="2880"/>
        </w:tabs>
        <w:ind w:left="2880" w:hanging="360"/>
      </w:pPr>
    </w:lvl>
    <w:lvl w:ilvl="4" w:tplc="2F52A168" w:tentative="1">
      <w:start w:val="1"/>
      <w:numFmt w:val="lowerLetter"/>
      <w:lvlText w:val="%5."/>
      <w:lvlJc w:val="left"/>
      <w:pPr>
        <w:tabs>
          <w:tab w:val="num" w:pos="3600"/>
        </w:tabs>
        <w:ind w:left="3600" w:hanging="360"/>
      </w:pPr>
    </w:lvl>
    <w:lvl w:ilvl="5" w:tplc="A560073E" w:tentative="1">
      <w:start w:val="1"/>
      <w:numFmt w:val="lowerRoman"/>
      <w:lvlText w:val="%6."/>
      <w:lvlJc w:val="right"/>
      <w:pPr>
        <w:tabs>
          <w:tab w:val="num" w:pos="4320"/>
        </w:tabs>
        <w:ind w:left="4320" w:hanging="180"/>
      </w:pPr>
    </w:lvl>
    <w:lvl w:ilvl="6" w:tplc="2758E7C8" w:tentative="1">
      <w:start w:val="1"/>
      <w:numFmt w:val="decimal"/>
      <w:lvlText w:val="%7."/>
      <w:lvlJc w:val="left"/>
      <w:pPr>
        <w:tabs>
          <w:tab w:val="num" w:pos="5040"/>
        </w:tabs>
        <w:ind w:left="5040" w:hanging="360"/>
      </w:pPr>
    </w:lvl>
    <w:lvl w:ilvl="7" w:tplc="764254E6" w:tentative="1">
      <w:start w:val="1"/>
      <w:numFmt w:val="lowerLetter"/>
      <w:lvlText w:val="%8."/>
      <w:lvlJc w:val="left"/>
      <w:pPr>
        <w:tabs>
          <w:tab w:val="num" w:pos="5760"/>
        </w:tabs>
        <w:ind w:left="5760" w:hanging="360"/>
      </w:pPr>
    </w:lvl>
    <w:lvl w:ilvl="8" w:tplc="741484F6" w:tentative="1">
      <w:start w:val="1"/>
      <w:numFmt w:val="lowerRoman"/>
      <w:lvlText w:val="%9."/>
      <w:lvlJc w:val="right"/>
      <w:pPr>
        <w:tabs>
          <w:tab w:val="num" w:pos="6480"/>
        </w:tabs>
        <w:ind w:left="6480" w:hanging="180"/>
      </w:pPr>
    </w:lvl>
  </w:abstractNum>
  <w:abstractNum w:abstractNumId="12" w15:restartNumberingAfterBreak="0">
    <w:nsid w:val="307F276A"/>
    <w:multiLevelType w:val="hybridMultilevel"/>
    <w:tmpl w:val="5554DA76"/>
    <w:lvl w:ilvl="0" w:tplc="33326410">
      <w:start w:val="1"/>
      <w:numFmt w:val="lowerLetter"/>
      <w:lvlText w:val="(%1)"/>
      <w:lvlJc w:val="left"/>
      <w:pPr>
        <w:ind w:left="720" w:hanging="360"/>
      </w:pPr>
      <w:rPr>
        <w:rFonts w:hint="default"/>
      </w:rPr>
    </w:lvl>
    <w:lvl w:ilvl="1" w:tplc="1B6C6CD6" w:tentative="1">
      <w:start w:val="1"/>
      <w:numFmt w:val="lowerLetter"/>
      <w:lvlText w:val="%2."/>
      <w:lvlJc w:val="left"/>
      <w:pPr>
        <w:ind w:left="1440" w:hanging="360"/>
      </w:pPr>
    </w:lvl>
    <w:lvl w:ilvl="2" w:tplc="DBFA9A70" w:tentative="1">
      <w:start w:val="1"/>
      <w:numFmt w:val="lowerRoman"/>
      <w:lvlText w:val="%3."/>
      <w:lvlJc w:val="right"/>
      <w:pPr>
        <w:ind w:left="2160" w:hanging="180"/>
      </w:pPr>
    </w:lvl>
    <w:lvl w:ilvl="3" w:tplc="49A849C4" w:tentative="1">
      <w:start w:val="1"/>
      <w:numFmt w:val="decimal"/>
      <w:lvlText w:val="%4."/>
      <w:lvlJc w:val="left"/>
      <w:pPr>
        <w:ind w:left="2880" w:hanging="360"/>
      </w:pPr>
    </w:lvl>
    <w:lvl w:ilvl="4" w:tplc="3E583228" w:tentative="1">
      <w:start w:val="1"/>
      <w:numFmt w:val="lowerLetter"/>
      <w:lvlText w:val="%5."/>
      <w:lvlJc w:val="left"/>
      <w:pPr>
        <w:ind w:left="3600" w:hanging="360"/>
      </w:pPr>
    </w:lvl>
    <w:lvl w:ilvl="5" w:tplc="ACDC22C8" w:tentative="1">
      <w:start w:val="1"/>
      <w:numFmt w:val="lowerRoman"/>
      <w:lvlText w:val="%6."/>
      <w:lvlJc w:val="right"/>
      <w:pPr>
        <w:ind w:left="4320" w:hanging="180"/>
      </w:pPr>
    </w:lvl>
    <w:lvl w:ilvl="6" w:tplc="9C56059E" w:tentative="1">
      <w:start w:val="1"/>
      <w:numFmt w:val="decimal"/>
      <w:lvlText w:val="%7."/>
      <w:lvlJc w:val="left"/>
      <w:pPr>
        <w:ind w:left="5040" w:hanging="360"/>
      </w:pPr>
    </w:lvl>
    <w:lvl w:ilvl="7" w:tplc="CD40B318" w:tentative="1">
      <w:start w:val="1"/>
      <w:numFmt w:val="lowerLetter"/>
      <w:lvlText w:val="%8."/>
      <w:lvlJc w:val="left"/>
      <w:pPr>
        <w:ind w:left="5760" w:hanging="360"/>
      </w:pPr>
    </w:lvl>
    <w:lvl w:ilvl="8" w:tplc="461636EE" w:tentative="1">
      <w:start w:val="1"/>
      <w:numFmt w:val="lowerRoman"/>
      <w:lvlText w:val="%9."/>
      <w:lvlJc w:val="right"/>
      <w:pPr>
        <w:ind w:left="6480" w:hanging="180"/>
      </w:pPr>
    </w:lvl>
  </w:abstractNum>
  <w:abstractNum w:abstractNumId="1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4" w15:restartNumberingAfterBreak="0">
    <w:nsid w:val="412974D8"/>
    <w:multiLevelType w:val="hybridMultilevel"/>
    <w:tmpl w:val="477CBB3A"/>
    <w:lvl w:ilvl="0" w:tplc="BA78FDDE">
      <w:start w:val="1"/>
      <w:numFmt w:val="lowerLetter"/>
      <w:lvlText w:val="(%1)"/>
      <w:lvlJc w:val="left"/>
      <w:pPr>
        <w:ind w:left="984" w:hanging="624"/>
      </w:pPr>
      <w:rPr>
        <w:rFonts w:hint="default"/>
      </w:rPr>
    </w:lvl>
    <w:lvl w:ilvl="1" w:tplc="E0D02E16" w:tentative="1">
      <w:start w:val="1"/>
      <w:numFmt w:val="lowerLetter"/>
      <w:lvlText w:val="%2."/>
      <w:lvlJc w:val="left"/>
      <w:pPr>
        <w:ind w:left="1440" w:hanging="360"/>
      </w:pPr>
    </w:lvl>
    <w:lvl w:ilvl="2" w:tplc="804AFD02" w:tentative="1">
      <w:start w:val="1"/>
      <w:numFmt w:val="lowerRoman"/>
      <w:lvlText w:val="%3."/>
      <w:lvlJc w:val="right"/>
      <w:pPr>
        <w:ind w:left="2160" w:hanging="180"/>
      </w:pPr>
    </w:lvl>
    <w:lvl w:ilvl="3" w:tplc="C0F62A1E" w:tentative="1">
      <w:start w:val="1"/>
      <w:numFmt w:val="decimal"/>
      <w:lvlText w:val="%4."/>
      <w:lvlJc w:val="left"/>
      <w:pPr>
        <w:ind w:left="2880" w:hanging="360"/>
      </w:pPr>
    </w:lvl>
    <w:lvl w:ilvl="4" w:tplc="2FFEAB34" w:tentative="1">
      <w:start w:val="1"/>
      <w:numFmt w:val="lowerLetter"/>
      <w:lvlText w:val="%5."/>
      <w:lvlJc w:val="left"/>
      <w:pPr>
        <w:ind w:left="3600" w:hanging="360"/>
      </w:pPr>
    </w:lvl>
    <w:lvl w:ilvl="5" w:tplc="6D90C698" w:tentative="1">
      <w:start w:val="1"/>
      <w:numFmt w:val="lowerRoman"/>
      <w:lvlText w:val="%6."/>
      <w:lvlJc w:val="right"/>
      <w:pPr>
        <w:ind w:left="4320" w:hanging="180"/>
      </w:pPr>
    </w:lvl>
    <w:lvl w:ilvl="6" w:tplc="3FA61C56" w:tentative="1">
      <w:start w:val="1"/>
      <w:numFmt w:val="decimal"/>
      <w:lvlText w:val="%7."/>
      <w:lvlJc w:val="left"/>
      <w:pPr>
        <w:ind w:left="5040" w:hanging="360"/>
      </w:pPr>
    </w:lvl>
    <w:lvl w:ilvl="7" w:tplc="5D04F12C" w:tentative="1">
      <w:start w:val="1"/>
      <w:numFmt w:val="lowerLetter"/>
      <w:lvlText w:val="%8."/>
      <w:lvlJc w:val="left"/>
      <w:pPr>
        <w:ind w:left="5760" w:hanging="360"/>
      </w:pPr>
    </w:lvl>
    <w:lvl w:ilvl="8" w:tplc="CC820E44" w:tentative="1">
      <w:start w:val="1"/>
      <w:numFmt w:val="lowerRoman"/>
      <w:lvlText w:val="%9."/>
      <w:lvlJc w:val="right"/>
      <w:pPr>
        <w:ind w:left="6480" w:hanging="180"/>
      </w:pPr>
    </w:lvl>
  </w:abstractNum>
  <w:abstractNum w:abstractNumId="15" w15:restartNumberingAfterBreak="0">
    <w:nsid w:val="41E82027"/>
    <w:multiLevelType w:val="hybridMultilevel"/>
    <w:tmpl w:val="98624BEC"/>
    <w:lvl w:ilvl="0" w:tplc="227EBC58">
      <w:start w:val="1"/>
      <w:numFmt w:val="lowerLetter"/>
      <w:pStyle w:val="Style2"/>
      <w:lvlText w:val="(%1)"/>
      <w:lvlJc w:val="left"/>
      <w:pPr>
        <w:ind w:left="720" w:hanging="360"/>
      </w:pPr>
      <w:rPr>
        <w:rFonts w:hint="default"/>
      </w:rPr>
    </w:lvl>
    <w:lvl w:ilvl="1" w:tplc="159AF958" w:tentative="1">
      <w:start w:val="1"/>
      <w:numFmt w:val="lowerLetter"/>
      <w:lvlText w:val="%2."/>
      <w:lvlJc w:val="left"/>
      <w:pPr>
        <w:ind w:left="1440" w:hanging="360"/>
      </w:pPr>
    </w:lvl>
    <w:lvl w:ilvl="2" w:tplc="603C50F2" w:tentative="1">
      <w:start w:val="1"/>
      <w:numFmt w:val="lowerRoman"/>
      <w:lvlText w:val="%3."/>
      <w:lvlJc w:val="right"/>
      <w:pPr>
        <w:ind w:left="2160" w:hanging="180"/>
      </w:pPr>
    </w:lvl>
    <w:lvl w:ilvl="3" w:tplc="D898E214" w:tentative="1">
      <w:start w:val="1"/>
      <w:numFmt w:val="decimal"/>
      <w:lvlText w:val="%4."/>
      <w:lvlJc w:val="left"/>
      <w:pPr>
        <w:ind w:left="2880" w:hanging="360"/>
      </w:pPr>
    </w:lvl>
    <w:lvl w:ilvl="4" w:tplc="ADC02DC6" w:tentative="1">
      <w:start w:val="1"/>
      <w:numFmt w:val="lowerLetter"/>
      <w:lvlText w:val="%5."/>
      <w:lvlJc w:val="left"/>
      <w:pPr>
        <w:ind w:left="3600" w:hanging="360"/>
      </w:pPr>
    </w:lvl>
    <w:lvl w:ilvl="5" w:tplc="6A162C6A" w:tentative="1">
      <w:start w:val="1"/>
      <w:numFmt w:val="lowerRoman"/>
      <w:lvlText w:val="%6."/>
      <w:lvlJc w:val="right"/>
      <w:pPr>
        <w:ind w:left="4320" w:hanging="180"/>
      </w:pPr>
    </w:lvl>
    <w:lvl w:ilvl="6" w:tplc="5A7E2452" w:tentative="1">
      <w:start w:val="1"/>
      <w:numFmt w:val="decimal"/>
      <w:lvlText w:val="%7."/>
      <w:lvlJc w:val="left"/>
      <w:pPr>
        <w:ind w:left="5040" w:hanging="360"/>
      </w:pPr>
    </w:lvl>
    <w:lvl w:ilvl="7" w:tplc="A15259F0" w:tentative="1">
      <w:start w:val="1"/>
      <w:numFmt w:val="lowerLetter"/>
      <w:lvlText w:val="%8."/>
      <w:lvlJc w:val="left"/>
      <w:pPr>
        <w:ind w:left="5760" w:hanging="360"/>
      </w:pPr>
    </w:lvl>
    <w:lvl w:ilvl="8" w:tplc="C800263E" w:tentative="1">
      <w:start w:val="1"/>
      <w:numFmt w:val="lowerRoman"/>
      <w:lvlText w:val="%9."/>
      <w:lvlJc w:val="right"/>
      <w:pPr>
        <w:ind w:left="6480" w:hanging="180"/>
      </w:pPr>
    </w:lvl>
  </w:abstractNum>
  <w:abstractNum w:abstractNumId="16" w15:restartNumberingAfterBreak="0">
    <w:nsid w:val="4D5C1790"/>
    <w:multiLevelType w:val="hybridMultilevel"/>
    <w:tmpl w:val="299A7B22"/>
    <w:lvl w:ilvl="0" w:tplc="D2AC9AA0">
      <w:start w:val="1"/>
      <w:numFmt w:val="lowerLetter"/>
      <w:lvlText w:val="(%1)"/>
      <w:lvlJc w:val="left"/>
      <w:pPr>
        <w:ind w:left="720" w:hanging="360"/>
      </w:pPr>
      <w:rPr>
        <w:rFonts w:hint="default"/>
        <w:spacing w:val="0"/>
        <w:sz w:val="22"/>
      </w:rPr>
    </w:lvl>
    <w:lvl w:ilvl="1" w:tplc="906883A6" w:tentative="1">
      <w:start w:val="1"/>
      <w:numFmt w:val="lowerLetter"/>
      <w:lvlText w:val="%2."/>
      <w:lvlJc w:val="left"/>
      <w:pPr>
        <w:ind w:left="1440" w:hanging="360"/>
      </w:pPr>
    </w:lvl>
    <w:lvl w:ilvl="2" w:tplc="F5A20970" w:tentative="1">
      <w:start w:val="1"/>
      <w:numFmt w:val="lowerRoman"/>
      <w:lvlText w:val="%3."/>
      <w:lvlJc w:val="right"/>
      <w:pPr>
        <w:ind w:left="2160" w:hanging="180"/>
      </w:pPr>
    </w:lvl>
    <w:lvl w:ilvl="3" w:tplc="7F1E06A8" w:tentative="1">
      <w:start w:val="1"/>
      <w:numFmt w:val="decimal"/>
      <w:lvlText w:val="%4."/>
      <w:lvlJc w:val="left"/>
      <w:pPr>
        <w:ind w:left="2880" w:hanging="360"/>
      </w:pPr>
    </w:lvl>
    <w:lvl w:ilvl="4" w:tplc="992CBC4C" w:tentative="1">
      <w:start w:val="1"/>
      <w:numFmt w:val="lowerLetter"/>
      <w:lvlText w:val="%5."/>
      <w:lvlJc w:val="left"/>
      <w:pPr>
        <w:ind w:left="3600" w:hanging="360"/>
      </w:pPr>
    </w:lvl>
    <w:lvl w:ilvl="5" w:tplc="36C80F00" w:tentative="1">
      <w:start w:val="1"/>
      <w:numFmt w:val="lowerRoman"/>
      <w:lvlText w:val="%6."/>
      <w:lvlJc w:val="right"/>
      <w:pPr>
        <w:ind w:left="4320" w:hanging="180"/>
      </w:pPr>
    </w:lvl>
    <w:lvl w:ilvl="6" w:tplc="C382EC66" w:tentative="1">
      <w:start w:val="1"/>
      <w:numFmt w:val="decimal"/>
      <w:lvlText w:val="%7."/>
      <w:lvlJc w:val="left"/>
      <w:pPr>
        <w:ind w:left="5040" w:hanging="360"/>
      </w:pPr>
    </w:lvl>
    <w:lvl w:ilvl="7" w:tplc="91446C28" w:tentative="1">
      <w:start w:val="1"/>
      <w:numFmt w:val="lowerLetter"/>
      <w:lvlText w:val="%8."/>
      <w:lvlJc w:val="left"/>
      <w:pPr>
        <w:ind w:left="5760" w:hanging="360"/>
      </w:pPr>
    </w:lvl>
    <w:lvl w:ilvl="8" w:tplc="C37A9FB0" w:tentative="1">
      <w:start w:val="1"/>
      <w:numFmt w:val="lowerRoman"/>
      <w:lvlText w:val="%9."/>
      <w:lvlJc w:val="right"/>
      <w:pPr>
        <w:ind w:left="6480" w:hanging="180"/>
      </w:pPr>
    </w:lvl>
  </w:abstractNum>
  <w:abstractNum w:abstractNumId="17" w15:restartNumberingAfterBreak="0">
    <w:nsid w:val="55530DF4"/>
    <w:multiLevelType w:val="hybridMultilevel"/>
    <w:tmpl w:val="3D74F244"/>
    <w:lvl w:ilvl="0" w:tplc="174034FA">
      <w:start w:val="1"/>
      <w:numFmt w:val="lowerLetter"/>
      <w:lvlText w:val="(%1)"/>
      <w:lvlJc w:val="left"/>
      <w:pPr>
        <w:tabs>
          <w:tab w:val="num" w:pos="720"/>
        </w:tabs>
        <w:ind w:left="720" w:hanging="720"/>
      </w:pPr>
      <w:rPr>
        <w:rFonts w:ascii="Arial" w:hAnsi="Arial" w:hint="default"/>
        <w:spacing w:val="0"/>
        <w:sz w:val="22"/>
      </w:rPr>
    </w:lvl>
    <w:lvl w:ilvl="1" w:tplc="D50E2C98" w:tentative="1">
      <w:start w:val="1"/>
      <w:numFmt w:val="lowerLetter"/>
      <w:lvlText w:val="%2."/>
      <w:lvlJc w:val="left"/>
      <w:pPr>
        <w:tabs>
          <w:tab w:val="num" w:pos="1440"/>
        </w:tabs>
        <w:ind w:left="1440" w:hanging="360"/>
      </w:pPr>
    </w:lvl>
    <w:lvl w:ilvl="2" w:tplc="3578C032" w:tentative="1">
      <w:start w:val="1"/>
      <w:numFmt w:val="lowerRoman"/>
      <w:lvlText w:val="%3."/>
      <w:lvlJc w:val="right"/>
      <w:pPr>
        <w:tabs>
          <w:tab w:val="num" w:pos="2160"/>
        </w:tabs>
        <w:ind w:left="2160" w:hanging="180"/>
      </w:pPr>
    </w:lvl>
    <w:lvl w:ilvl="3" w:tplc="EBAA72D8" w:tentative="1">
      <w:start w:val="1"/>
      <w:numFmt w:val="decimal"/>
      <w:lvlText w:val="%4."/>
      <w:lvlJc w:val="left"/>
      <w:pPr>
        <w:tabs>
          <w:tab w:val="num" w:pos="2880"/>
        </w:tabs>
        <w:ind w:left="2880" w:hanging="360"/>
      </w:pPr>
    </w:lvl>
    <w:lvl w:ilvl="4" w:tplc="3FF29E8E" w:tentative="1">
      <w:start w:val="1"/>
      <w:numFmt w:val="lowerLetter"/>
      <w:lvlText w:val="%5."/>
      <w:lvlJc w:val="left"/>
      <w:pPr>
        <w:tabs>
          <w:tab w:val="num" w:pos="3600"/>
        </w:tabs>
        <w:ind w:left="3600" w:hanging="360"/>
      </w:pPr>
    </w:lvl>
    <w:lvl w:ilvl="5" w:tplc="578039BE" w:tentative="1">
      <w:start w:val="1"/>
      <w:numFmt w:val="lowerRoman"/>
      <w:lvlText w:val="%6."/>
      <w:lvlJc w:val="right"/>
      <w:pPr>
        <w:tabs>
          <w:tab w:val="num" w:pos="4320"/>
        </w:tabs>
        <w:ind w:left="4320" w:hanging="180"/>
      </w:pPr>
    </w:lvl>
    <w:lvl w:ilvl="6" w:tplc="82D6C9F0" w:tentative="1">
      <w:start w:val="1"/>
      <w:numFmt w:val="decimal"/>
      <w:lvlText w:val="%7."/>
      <w:lvlJc w:val="left"/>
      <w:pPr>
        <w:tabs>
          <w:tab w:val="num" w:pos="5040"/>
        </w:tabs>
        <w:ind w:left="5040" w:hanging="360"/>
      </w:pPr>
    </w:lvl>
    <w:lvl w:ilvl="7" w:tplc="86F01C68" w:tentative="1">
      <w:start w:val="1"/>
      <w:numFmt w:val="lowerLetter"/>
      <w:lvlText w:val="%8."/>
      <w:lvlJc w:val="left"/>
      <w:pPr>
        <w:tabs>
          <w:tab w:val="num" w:pos="5760"/>
        </w:tabs>
        <w:ind w:left="5760" w:hanging="360"/>
      </w:pPr>
    </w:lvl>
    <w:lvl w:ilvl="8" w:tplc="308E1744" w:tentative="1">
      <w:start w:val="1"/>
      <w:numFmt w:val="lowerRoman"/>
      <w:lvlText w:val="%9."/>
      <w:lvlJc w:val="right"/>
      <w:pPr>
        <w:tabs>
          <w:tab w:val="num" w:pos="6480"/>
        </w:tabs>
        <w:ind w:left="6480" w:hanging="180"/>
      </w:pPr>
    </w:lvl>
  </w:abstractNum>
  <w:abstractNum w:abstractNumId="18" w15:restartNumberingAfterBreak="0">
    <w:nsid w:val="58C968AB"/>
    <w:multiLevelType w:val="hybridMultilevel"/>
    <w:tmpl w:val="4FB2D710"/>
    <w:lvl w:ilvl="0" w:tplc="387094D4">
      <w:start w:val="1"/>
      <w:numFmt w:val="lowerLetter"/>
      <w:lvlText w:val="(%1)"/>
      <w:lvlJc w:val="left"/>
      <w:pPr>
        <w:tabs>
          <w:tab w:val="num" w:pos="720"/>
        </w:tabs>
        <w:ind w:left="720" w:hanging="720"/>
      </w:pPr>
      <w:rPr>
        <w:rFonts w:ascii="Arial" w:hAnsi="Arial" w:hint="default"/>
        <w:spacing w:val="0"/>
        <w:sz w:val="22"/>
      </w:rPr>
    </w:lvl>
    <w:lvl w:ilvl="1" w:tplc="257A2D48" w:tentative="1">
      <w:start w:val="1"/>
      <w:numFmt w:val="lowerLetter"/>
      <w:lvlText w:val="%2."/>
      <w:lvlJc w:val="left"/>
      <w:pPr>
        <w:tabs>
          <w:tab w:val="num" w:pos="1440"/>
        </w:tabs>
        <w:ind w:left="1440" w:hanging="360"/>
      </w:pPr>
    </w:lvl>
    <w:lvl w:ilvl="2" w:tplc="A47CA17A" w:tentative="1">
      <w:start w:val="1"/>
      <w:numFmt w:val="lowerRoman"/>
      <w:lvlText w:val="%3."/>
      <w:lvlJc w:val="right"/>
      <w:pPr>
        <w:tabs>
          <w:tab w:val="num" w:pos="2160"/>
        </w:tabs>
        <w:ind w:left="2160" w:hanging="180"/>
      </w:pPr>
    </w:lvl>
    <w:lvl w:ilvl="3" w:tplc="490C9DD0" w:tentative="1">
      <w:start w:val="1"/>
      <w:numFmt w:val="decimal"/>
      <w:lvlText w:val="%4."/>
      <w:lvlJc w:val="left"/>
      <w:pPr>
        <w:tabs>
          <w:tab w:val="num" w:pos="2880"/>
        </w:tabs>
        <w:ind w:left="2880" w:hanging="360"/>
      </w:pPr>
    </w:lvl>
    <w:lvl w:ilvl="4" w:tplc="AD726A8C" w:tentative="1">
      <w:start w:val="1"/>
      <w:numFmt w:val="lowerLetter"/>
      <w:lvlText w:val="%5."/>
      <w:lvlJc w:val="left"/>
      <w:pPr>
        <w:tabs>
          <w:tab w:val="num" w:pos="3600"/>
        </w:tabs>
        <w:ind w:left="3600" w:hanging="360"/>
      </w:pPr>
    </w:lvl>
    <w:lvl w:ilvl="5" w:tplc="114843D0" w:tentative="1">
      <w:start w:val="1"/>
      <w:numFmt w:val="lowerRoman"/>
      <w:lvlText w:val="%6."/>
      <w:lvlJc w:val="right"/>
      <w:pPr>
        <w:tabs>
          <w:tab w:val="num" w:pos="4320"/>
        </w:tabs>
        <w:ind w:left="4320" w:hanging="180"/>
      </w:pPr>
    </w:lvl>
    <w:lvl w:ilvl="6" w:tplc="FEC69832" w:tentative="1">
      <w:start w:val="1"/>
      <w:numFmt w:val="decimal"/>
      <w:lvlText w:val="%7."/>
      <w:lvlJc w:val="left"/>
      <w:pPr>
        <w:tabs>
          <w:tab w:val="num" w:pos="5040"/>
        </w:tabs>
        <w:ind w:left="5040" w:hanging="360"/>
      </w:pPr>
    </w:lvl>
    <w:lvl w:ilvl="7" w:tplc="5FEC653A" w:tentative="1">
      <w:start w:val="1"/>
      <w:numFmt w:val="lowerLetter"/>
      <w:lvlText w:val="%8."/>
      <w:lvlJc w:val="left"/>
      <w:pPr>
        <w:tabs>
          <w:tab w:val="num" w:pos="5760"/>
        </w:tabs>
        <w:ind w:left="5760" w:hanging="360"/>
      </w:pPr>
    </w:lvl>
    <w:lvl w:ilvl="8" w:tplc="F55A273A" w:tentative="1">
      <w:start w:val="1"/>
      <w:numFmt w:val="lowerRoman"/>
      <w:lvlText w:val="%9."/>
      <w:lvlJc w:val="right"/>
      <w:pPr>
        <w:tabs>
          <w:tab w:val="num" w:pos="6480"/>
        </w:tabs>
        <w:ind w:left="6480" w:hanging="180"/>
      </w:pPr>
    </w:lvl>
  </w:abstractNum>
  <w:abstractNum w:abstractNumId="19" w15:restartNumberingAfterBreak="0">
    <w:nsid w:val="5DA42D6D"/>
    <w:multiLevelType w:val="hybridMultilevel"/>
    <w:tmpl w:val="E8D24584"/>
    <w:lvl w:ilvl="0" w:tplc="8FA6719C">
      <w:start w:val="1"/>
      <w:numFmt w:val="lowerLetter"/>
      <w:lvlText w:val="(%1)"/>
      <w:lvlJc w:val="left"/>
      <w:pPr>
        <w:ind w:left="720" w:hanging="360"/>
      </w:pPr>
      <w:rPr>
        <w:rFonts w:hint="default"/>
      </w:rPr>
    </w:lvl>
    <w:lvl w:ilvl="1" w:tplc="FAA88832" w:tentative="1">
      <w:start w:val="1"/>
      <w:numFmt w:val="lowerLetter"/>
      <w:lvlText w:val="%2."/>
      <w:lvlJc w:val="left"/>
      <w:pPr>
        <w:ind w:left="1440" w:hanging="360"/>
      </w:pPr>
    </w:lvl>
    <w:lvl w:ilvl="2" w:tplc="81F05A5C" w:tentative="1">
      <w:start w:val="1"/>
      <w:numFmt w:val="lowerRoman"/>
      <w:lvlText w:val="%3."/>
      <w:lvlJc w:val="right"/>
      <w:pPr>
        <w:ind w:left="2160" w:hanging="180"/>
      </w:pPr>
    </w:lvl>
    <w:lvl w:ilvl="3" w:tplc="E7E01560" w:tentative="1">
      <w:start w:val="1"/>
      <w:numFmt w:val="decimal"/>
      <w:lvlText w:val="%4."/>
      <w:lvlJc w:val="left"/>
      <w:pPr>
        <w:ind w:left="2880" w:hanging="360"/>
      </w:pPr>
    </w:lvl>
    <w:lvl w:ilvl="4" w:tplc="57CA5EC8" w:tentative="1">
      <w:start w:val="1"/>
      <w:numFmt w:val="lowerLetter"/>
      <w:lvlText w:val="%5."/>
      <w:lvlJc w:val="left"/>
      <w:pPr>
        <w:ind w:left="3600" w:hanging="360"/>
      </w:pPr>
    </w:lvl>
    <w:lvl w:ilvl="5" w:tplc="A83EFBA0" w:tentative="1">
      <w:start w:val="1"/>
      <w:numFmt w:val="lowerRoman"/>
      <w:lvlText w:val="%6."/>
      <w:lvlJc w:val="right"/>
      <w:pPr>
        <w:ind w:left="4320" w:hanging="180"/>
      </w:pPr>
    </w:lvl>
    <w:lvl w:ilvl="6" w:tplc="C22CC3AA" w:tentative="1">
      <w:start w:val="1"/>
      <w:numFmt w:val="decimal"/>
      <w:lvlText w:val="%7."/>
      <w:lvlJc w:val="left"/>
      <w:pPr>
        <w:ind w:left="5040" w:hanging="360"/>
      </w:pPr>
    </w:lvl>
    <w:lvl w:ilvl="7" w:tplc="DB6EADB8" w:tentative="1">
      <w:start w:val="1"/>
      <w:numFmt w:val="lowerLetter"/>
      <w:lvlText w:val="%8."/>
      <w:lvlJc w:val="left"/>
      <w:pPr>
        <w:ind w:left="5760" w:hanging="360"/>
      </w:pPr>
    </w:lvl>
    <w:lvl w:ilvl="8" w:tplc="0CE86E7A" w:tentative="1">
      <w:start w:val="1"/>
      <w:numFmt w:val="lowerRoman"/>
      <w:lvlText w:val="%9."/>
      <w:lvlJc w:val="right"/>
      <w:pPr>
        <w:ind w:left="6480" w:hanging="180"/>
      </w:pPr>
    </w:lvl>
  </w:abstractNum>
  <w:abstractNum w:abstractNumId="20"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18316F2"/>
    <w:multiLevelType w:val="hybridMultilevel"/>
    <w:tmpl w:val="D9F07D1A"/>
    <w:lvl w:ilvl="0" w:tplc="8E4C8136">
      <w:start w:val="1"/>
      <w:numFmt w:val="decimal"/>
      <w:lvlText w:val="%1."/>
      <w:lvlJc w:val="left"/>
      <w:pPr>
        <w:ind w:left="1080" w:hanging="360"/>
      </w:pPr>
    </w:lvl>
    <w:lvl w:ilvl="1" w:tplc="711CC772" w:tentative="1">
      <w:start w:val="1"/>
      <w:numFmt w:val="lowerLetter"/>
      <w:lvlText w:val="%2."/>
      <w:lvlJc w:val="left"/>
      <w:pPr>
        <w:ind w:left="1800" w:hanging="360"/>
      </w:pPr>
    </w:lvl>
    <w:lvl w:ilvl="2" w:tplc="F9F85A0C" w:tentative="1">
      <w:start w:val="1"/>
      <w:numFmt w:val="lowerRoman"/>
      <w:lvlText w:val="%3."/>
      <w:lvlJc w:val="right"/>
      <w:pPr>
        <w:ind w:left="2520" w:hanging="180"/>
      </w:pPr>
    </w:lvl>
    <w:lvl w:ilvl="3" w:tplc="10D286DC" w:tentative="1">
      <w:start w:val="1"/>
      <w:numFmt w:val="decimal"/>
      <w:lvlText w:val="%4."/>
      <w:lvlJc w:val="left"/>
      <w:pPr>
        <w:ind w:left="3240" w:hanging="360"/>
      </w:pPr>
    </w:lvl>
    <w:lvl w:ilvl="4" w:tplc="12280E82" w:tentative="1">
      <w:start w:val="1"/>
      <w:numFmt w:val="lowerLetter"/>
      <w:lvlText w:val="%5."/>
      <w:lvlJc w:val="left"/>
      <w:pPr>
        <w:ind w:left="3960" w:hanging="360"/>
      </w:pPr>
    </w:lvl>
    <w:lvl w:ilvl="5" w:tplc="D2686F10" w:tentative="1">
      <w:start w:val="1"/>
      <w:numFmt w:val="lowerRoman"/>
      <w:lvlText w:val="%6."/>
      <w:lvlJc w:val="right"/>
      <w:pPr>
        <w:ind w:left="4680" w:hanging="180"/>
      </w:pPr>
    </w:lvl>
    <w:lvl w:ilvl="6" w:tplc="206C2312" w:tentative="1">
      <w:start w:val="1"/>
      <w:numFmt w:val="decimal"/>
      <w:lvlText w:val="%7."/>
      <w:lvlJc w:val="left"/>
      <w:pPr>
        <w:ind w:left="5400" w:hanging="360"/>
      </w:pPr>
    </w:lvl>
    <w:lvl w:ilvl="7" w:tplc="CAB894DA" w:tentative="1">
      <w:start w:val="1"/>
      <w:numFmt w:val="lowerLetter"/>
      <w:lvlText w:val="%8."/>
      <w:lvlJc w:val="left"/>
      <w:pPr>
        <w:ind w:left="6120" w:hanging="360"/>
      </w:pPr>
    </w:lvl>
    <w:lvl w:ilvl="8" w:tplc="F914316E" w:tentative="1">
      <w:start w:val="1"/>
      <w:numFmt w:val="lowerRoman"/>
      <w:lvlText w:val="%9."/>
      <w:lvlJc w:val="right"/>
      <w:pPr>
        <w:ind w:left="6840" w:hanging="180"/>
      </w:pPr>
    </w:lvl>
  </w:abstractNum>
  <w:abstractNum w:abstractNumId="22" w15:restartNumberingAfterBreak="0">
    <w:nsid w:val="63686A67"/>
    <w:multiLevelType w:val="hybridMultilevel"/>
    <w:tmpl w:val="64B62638"/>
    <w:lvl w:ilvl="0" w:tplc="7A44EE88">
      <w:start w:val="1"/>
      <w:numFmt w:val="bullet"/>
      <w:lvlText w:val=""/>
      <w:lvlJc w:val="left"/>
      <w:pPr>
        <w:ind w:left="720" w:hanging="360"/>
      </w:pPr>
      <w:rPr>
        <w:rFonts w:ascii="Symbol" w:hAnsi="Symbol" w:hint="default"/>
      </w:rPr>
    </w:lvl>
    <w:lvl w:ilvl="1" w:tplc="63FC3398" w:tentative="1">
      <w:start w:val="1"/>
      <w:numFmt w:val="bullet"/>
      <w:lvlText w:val="o"/>
      <w:lvlJc w:val="left"/>
      <w:pPr>
        <w:ind w:left="1440" w:hanging="360"/>
      </w:pPr>
      <w:rPr>
        <w:rFonts w:ascii="Courier New" w:hAnsi="Courier New" w:cs="Courier New" w:hint="default"/>
      </w:rPr>
    </w:lvl>
    <w:lvl w:ilvl="2" w:tplc="D604EB3A" w:tentative="1">
      <w:start w:val="1"/>
      <w:numFmt w:val="bullet"/>
      <w:lvlText w:val=""/>
      <w:lvlJc w:val="left"/>
      <w:pPr>
        <w:ind w:left="2160" w:hanging="360"/>
      </w:pPr>
      <w:rPr>
        <w:rFonts w:ascii="Wingdings" w:hAnsi="Wingdings" w:hint="default"/>
      </w:rPr>
    </w:lvl>
    <w:lvl w:ilvl="3" w:tplc="D7BE0F86" w:tentative="1">
      <w:start w:val="1"/>
      <w:numFmt w:val="bullet"/>
      <w:lvlText w:val=""/>
      <w:lvlJc w:val="left"/>
      <w:pPr>
        <w:ind w:left="2880" w:hanging="360"/>
      </w:pPr>
      <w:rPr>
        <w:rFonts w:ascii="Symbol" w:hAnsi="Symbol" w:hint="default"/>
      </w:rPr>
    </w:lvl>
    <w:lvl w:ilvl="4" w:tplc="D730E45C" w:tentative="1">
      <w:start w:val="1"/>
      <w:numFmt w:val="bullet"/>
      <w:lvlText w:val="o"/>
      <w:lvlJc w:val="left"/>
      <w:pPr>
        <w:ind w:left="3600" w:hanging="360"/>
      </w:pPr>
      <w:rPr>
        <w:rFonts w:ascii="Courier New" w:hAnsi="Courier New" w:cs="Courier New" w:hint="default"/>
      </w:rPr>
    </w:lvl>
    <w:lvl w:ilvl="5" w:tplc="318AE5D2" w:tentative="1">
      <w:start w:val="1"/>
      <w:numFmt w:val="bullet"/>
      <w:lvlText w:val=""/>
      <w:lvlJc w:val="left"/>
      <w:pPr>
        <w:ind w:left="4320" w:hanging="360"/>
      </w:pPr>
      <w:rPr>
        <w:rFonts w:ascii="Wingdings" w:hAnsi="Wingdings" w:hint="default"/>
      </w:rPr>
    </w:lvl>
    <w:lvl w:ilvl="6" w:tplc="4350BF22" w:tentative="1">
      <w:start w:val="1"/>
      <w:numFmt w:val="bullet"/>
      <w:lvlText w:val=""/>
      <w:lvlJc w:val="left"/>
      <w:pPr>
        <w:ind w:left="5040" w:hanging="360"/>
      </w:pPr>
      <w:rPr>
        <w:rFonts w:ascii="Symbol" w:hAnsi="Symbol" w:hint="default"/>
      </w:rPr>
    </w:lvl>
    <w:lvl w:ilvl="7" w:tplc="29A407BC" w:tentative="1">
      <w:start w:val="1"/>
      <w:numFmt w:val="bullet"/>
      <w:lvlText w:val="o"/>
      <w:lvlJc w:val="left"/>
      <w:pPr>
        <w:ind w:left="5760" w:hanging="360"/>
      </w:pPr>
      <w:rPr>
        <w:rFonts w:ascii="Courier New" w:hAnsi="Courier New" w:cs="Courier New" w:hint="default"/>
      </w:rPr>
    </w:lvl>
    <w:lvl w:ilvl="8" w:tplc="3BD82834" w:tentative="1">
      <w:start w:val="1"/>
      <w:numFmt w:val="bullet"/>
      <w:lvlText w:val=""/>
      <w:lvlJc w:val="left"/>
      <w:pPr>
        <w:ind w:left="6480" w:hanging="360"/>
      </w:pPr>
      <w:rPr>
        <w:rFonts w:ascii="Wingdings" w:hAnsi="Wingdings" w:hint="default"/>
      </w:rPr>
    </w:lvl>
  </w:abstractNum>
  <w:abstractNum w:abstractNumId="23" w15:restartNumberingAfterBreak="0">
    <w:nsid w:val="6F0E31B1"/>
    <w:multiLevelType w:val="hybridMultilevel"/>
    <w:tmpl w:val="C09CB5F6"/>
    <w:lvl w:ilvl="0" w:tplc="1A2A1A30">
      <w:start w:val="1"/>
      <w:numFmt w:val="lowerLetter"/>
      <w:lvlText w:val="(%1)"/>
      <w:lvlJc w:val="left"/>
      <w:pPr>
        <w:ind w:left="720" w:hanging="360"/>
      </w:pPr>
      <w:rPr>
        <w:rFonts w:ascii="Arial" w:hAnsi="Arial" w:hint="default"/>
        <w:spacing w:val="0"/>
        <w:sz w:val="22"/>
      </w:rPr>
    </w:lvl>
    <w:lvl w:ilvl="1" w:tplc="169824F4">
      <w:start w:val="1"/>
      <w:numFmt w:val="lowerRoman"/>
      <w:lvlText w:val="(%2)"/>
      <w:lvlJc w:val="left"/>
      <w:pPr>
        <w:ind w:left="1440" w:hanging="360"/>
      </w:pPr>
      <w:rPr>
        <w:rFonts w:hint="default"/>
      </w:rPr>
    </w:lvl>
    <w:lvl w:ilvl="2" w:tplc="E6144BD2" w:tentative="1">
      <w:start w:val="1"/>
      <w:numFmt w:val="lowerRoman"/>
      <w:lvlText w:val="%3."/>
      <w:lvlJc w:val="right"/>
      <w:pPr>
        <w:ind w:left="2160" w:hanging="180"/>
      </w:pPr>
    </w:lvl>
    <w:lvl w:ilvl="3" w:tplc="3A08AD3E" w:tentative="1">
      <w:start w:val="1"/>
      <w:numFmt w:val="decimal"/>
      <w:lvlText w:val="%4."/>
      <w:lvlJc w:val="left"/>
      <w:pPr>
        <w:ind w:left="2880" w:hanging="360"/>
      </w:pPr>
    </w:lvl>
    <w:lvl w:ilvl="4" w:tplc="A3F0AA92" w:tentative="1">
      <w:start w:val="1"/>
      <w:numFmt w:val="lowerLetter"/>
      <w:lvlText w:val="%5."/>
      <w:lvlJc w:val="left"/>
      <w:pPr>
        <w:ind w:left="3600" w:hanging="360"/>
      </w:pPr>
    </w:lvl>
    <w:lvl w:ilvl="5" w:tplc="54FCAF5C" w:tentative="1">
      <w:start w:val="1"/>
      <w:numFmt w:val="lowerRoman"/>
      <w:lvlText w:val="%6."/>
      <w:lvlJc w:val="right"/>
      <w:pPr>
        <w:ind w:left="4320" w:hanging="180"/>
      </w:pPr>
    </w:lvl>
    <w:lvl w:ilvl="6" w:tplc="E086F592" w:tentative="1">
      <w:start w:val="1"/>
      <w:numFmt w:val="decimal"/>
      <w:lvlText w:val="%7."/>
      <w:lvlJc w:val="left"/>
      <w:pPr>
        <w:ind w:left="5040" w:hanging="360"/>
      </w:pPr>
    </w:lvl>
    <w:lvl w:ilvl="7" w:tplc="7F2E74CC" w:tentative="1">
      <w:start w:val="1"/>
      <w:numFmt w:val="lowerLetter"/>
      <w:lvlText w:val="%8."/>
      <w:lvlJc w:val="left"/>
      <w:pPr>
        <w:ind w:left="5760" w:hanging="360"/>
      </w:pPr>
    </w:lvl>
    <w:lvl w:ilvl="8" w:tplc="23C0F0DC" w:tentative="1">
      <w:start w:val="1"/>
      <w:numFmt w:val="lowerRoman"/>
      <w:lvlText w:val="%9."/>
      <w:lvlJc w:val="right"/>
      <w:pPr>
        <w:ind w:left="6480" w:hanging="180"/>
      </w:pPr>
    </w:lvl>
  </w:abstractNum>
  <w:abstractNum w:abstractNumId="24" w15:restartNumberingAfterBreak="0">
    <w:nsid w:val="70AC5413"/>
    <w:multiLevelType w:val="hybridMultilevel"/>
    <w:tmpl w:val="3D74F244"/>
    <w:lvl w:ilvl="0" w:tplc="B5AAB0A6">
      <w:start w:val="1"/>
      <w:numFmt w:val="lowerLetter"/>
      <w:lvlText w:val="(%1)"/>
      <w:lvlJc w:val="left"/>
      <w:pPr>
        <w:tabs>
          <w:tab w:val="num" w:pos="720"/>
        </w:tabs>
        <w:ind w:left="720" w:hanging="720"/>
      </w:pPr>
      <w:rPr>
        <w:rFonts w:ascii="Arial" w:hAnsi="Arial" w:hint="default"/>
        <w:spacing w:val="0"/>
        <w:sz w:val="22"/>
      </w:rPr>
    </w:lvl>
    <w:lvl w:ilvl="1" w:tplc="434C4658" w:tentative="1">
      <w:start w:val="1"/>
      <w:numFmt w:val="lowerLetter"/>
      <w:lvlText w:val="%2."/>
      <w:lvlJc w:val="left"/>
      <w:pPr>
        <w:tabs>
          <w:tab w:val="num" w:pos="1440"/>
        </w:tabs>
        <w:ind w:left="1440" w:hanging="360"/>
      </w:pPr>
    </w:lvl>
    <w:lvl w:ilvl="2" w:tplc="23026620" w:tentative="1">
      <w:start w:val="1"/>
      <w:numFmt w:val="lowerRoman"/>
      <w:lvlText w:val="%3."/>
      <w:lvlJc w:val="right"/>
      <w:pPr>
        <w:tabs>
          <w:tab w:val="num" w:pos="2160"/>
        </w:tabs>
        <w:ind w:left="2160" w:hanging="180"/>
      </w:pPr>
    </w:lvl>
    <w:lvl w:ilvl="3" w:tplc="42542324" w:tentative="1">
      <w:start w:val="1"/>
      <w:numFmt w:val="decimal"/>
      <w:lvlText w:val="%4."/>
      <w:lvlJc w:val="left"/>
      <w:pPr>
        <w:tabs>
          <w:tab w:val="num" w:pos="2880"/>
        </w:tabs>
        <w:ind w:left="2880" w:hanging="360"/>
      </w:pPr>
    </w:lvl>
    <w:lvl w:ilvl="4" w:tplc="794A7380" w:tentative="1">
      <w:start w:val="1"/>
      <w:numFmt w:val="lowerLetter"/>
      <w:lvlText w:val="%5."/>
      <w:lvlJc w:val="left"/>
      <w:pPr>
        <w:tabs>
          <w:tab w:val="num" w:pos="3600"/>
        </w:tabs>
        <w:ind w:left="3600" w:hanging="360"/>
      </w:pPr>
    </w:lvl>
    <w:lvl w:ilvl="5" w:tplc="8514C8DA" w:tentative="1">
      <w:start w:val="1"/>
      <w:numFmt w:val="lowerRoman"/>
      <w:lvlText w:val="%6."/>
      <w:lvlJc w:val="right"/>
      <w:pPr>
        <w:tabs>
          <w:tab w:val="num" w:pos="4320"/>
        </w:tabs>
        <w:ind w:left="4320" w:hanging="180"/>
      </w:pPr>
    </w:lvl>
    <w:lvl w:ilvl="6" w:tplc="D94CB8F8" w:tentative="1">
      <w:start w:val="1"/>
      <w:numFmt w:val="decimal"/>
      <w:lvlText w:val="%7."/>
      <w:lvlJc w:val="left"/>
      <w:pPr>
        <w:tabs>
          <w:tab w:val="num" w:pos="5040"/>
        </w:tabs>
        <w:ind w:left="5040" w:hanging="360"/>
      </w:pPr>
    </w:lvl>
    <w:lvl w:ilvl="7" w:tplc="981CEC9E" w:tentative="1">
      <w:start w:val="1"/>
      <w:numFmt w:val="lowerLetter"/>
      <w:lvlText w:val="%8."/>
      <w:lvlJc w:val="left"/>
      <w:pPr>
        <w:tabs>
          <w:tab w:val="num" w:pos="5760"/>
        </w:tabs>
        <w:ind w:left="5760" w:hanging="360"/>
      </w:pPr>
    </w:lvl>
    <w:lvl w:ilvl="8" w:tplc="2D7EA03C" w:tentative="1">
      <w:start w:val="1"/>
      <w:numFmt w:val="lowerRoman"/>
      <w:lvlText w:val="%9."/>
      <w:lvlJc w:val="right"/>
      <w:pPr>
        <w:tabs>
          <w:tab w:val="num" w:pos="6480"/>
        </w:tabs>
        <w:ind w:left="6480" w:hanging="180"/>
      </w:pPr>
    </w:lvl>
  </w:abstractNum>
  <w:abstractNum w:abstractNumId="25" w15:restartNumberingAfterBreak="0">
    <w:nsid w:val="76D21F13"/>
    <w:multiLevelType w:val="hybridMultilevel"/>
    <w:tmpl w:val="D2EAE526"/>
    <w:lvl w:ilvl="0" w:tplc="4D644ED0">
      <w:start w:val="1"/>
      <w:numFmt w:val="lowerLetter"/>
      <w:lvlText w:val="(%1)"/>
      <w:lvlJc w:val="left"/>
      <w:pPr>
        <w:tabs>
          <w:tab w:val="num" w:pos="720"/>
        </w:tabs>
        <w:ind w:left="720" w:hanging="720"/>
      </w:pPr>
      <w:rPr>
        <w:rFonts w:ascii="Arial" w:hAnsi="Arial" w:hint="default"/>
        <w:spacing w:val="0"/>
        <w:sz w:val="22"/>
      </w:rPr>
    </w:lvl>
    <w:lvl w:ilvl="1" w:tplc="1398F86A" w:tentative="1">
      <w:start w:val="1"/>
      <w:numFmt w:val="lowerLetter"/>
      <w:lvlText w:val="%2."/>
      <w:lvlJc w:val="left"/>
      <w:pPr>
        <w:tabs>
          <w:tab w:val="num" w:pos="1440"/>
        </w:tabs>
        <w:ind w:left="1440" w:hanging="360"/>
      </w:pPr>
    </w:lvl>
    <w:lvl w:ilvl="2" w:tplc="B6C64012" w:tentative="1">
      <w:start w:val="1"/>
      <w:numFmt w:val="lowerRoman"/>
      <w:lvlText w:val="%3."/>
      <w:lvlJc w:val="right"/>
      <w:pPr>
        <w:tabs>
          <w:tab w:val="num" w:pos="2160"/>
        </w:tabs>
        <w:ind w:left="2160" w:hanging="180"/>
      </w:pPr>
    </w:lvl>
    <w:lvl w:ilvl="3" w:tplc="647ECE48" w:tentative="1">
      <w:start w:val="1"/>
      <w:numFmt w:val="decimal"/>
      <w:lvlText w:val="%4."/>
      <w:lvlJc w:val="left"/>
      <w:pPr>
        <w:tabs>
          <w:tab w:val="num" w:pos="2880"/>
        </w:tabs>
        <w:ind w:left="2880" w:hanging="360"/>
      </w:pPr>
    </w:lvl>
    <w:lvl w:ilvl="4" w:tplc="30522594" w:tentative="1">
      <w:start w:val="1"/>
      <w:numFmt w:val="lowerLetter"/>
      <w:lvlText w:val="%5."/>
      <w:lvlJc w:val="left"/>
      <w:pPr>
        <w:tabs>
          <w:tab w:val="num" w:pos="3600"/>
        </w:tabs>
        <w:ind w:left="3600" w:hanging="360"/>
      </w:pPr>
    </w:lvl>
    <w:lvl w:ilvl="5" w:tplc="FBB02114" w:tentative="1">
      <w:start w:val="1"/>
      <w:numFmt w:val="lowerRoman"/>
      <w:lvlText w:val="%6."/>
      <w:lvlJc w:val="right"/>
      <w:pPr>
        <w:tabs>
          <w:tab w:val="num" w:pos="4320"/>
        </w:tabs>
        <w:ind w:left="4320" w:hanging="180"/>
      </w:pPr>
    </w:lvl>
    <w:lvl w:ilvl="6" w:tplc="41746132" w:tentative="1">
      <w:start w:val="1"/>
      <w:numFmt w:val="decimal"/>
      <w:lvlText w:val="%7."/>
      <w:lvlJc w:val="left"/>
      <w:pPr>
        <w:tabs>
          <w:tab w:val="num" w:pos="5040"/>
        </w:tabs>
        <w:ind w:left="5040" w:hanging="360"/>
      </w:pPr>
    </w:lvl>
    <w:lvl w:ilvl="7" w:tplc="15DE5296" w:tentative="1">
      <w:start w:val="1"/>
      <w:numFmt w:val="lowerLetter"/>
      <w:lvlText w:val="%8."/>
      <w:lvlJc w:val="left"/>
      <w:pPr>
        <w:tabs>
          <w:tab w:val="num" w:pos="5760"/>
        </w:tabs>
        <w:ind w:left="5760" w:hanging="360"/>
      </w:pPr>
    </w:lvl>
    <w:lvl w:ilvl="8" w:tplc="A7F26E64" w:tentative="1">
      <w:start w:val="1"/>
      <w:numFmt w:val="lowerRoman"/>
      <w:lvlText w:val="%9."/>
      <w:lvlJc w:val="right"/>
      <w:pPr>
        <w:tabs>
          <w:tab w:val="num" w:pos="6480"/>
        </w:tabs>
        <w:ind w:left="6480" w:hanging="180"/>
      </w:pPr>
    </w:lvl>
  </w:abstractNum>
  <w:abstractNum w:abstractNumId="26" w15:restartNumberingAfterBreak="0">
    <w:nsid w:val="7BB34D8F"/>
    <w:multiLevelType w:val="hybridMultilevel"/>
    <w:tmpl w:val="50BA4DE0"/>
    <w:lvl w:ilvl="0" w:tplc="5C7671D4">
      <w:start w:val="1"/>
      <w:numFmt w:val="lowerLetter"/>
      <w:lvlText w:val="(%1)"/>
      <w:lvlJc w:val="left"/>
      <w:pPr>
        <w:ind w:left="720" w:hanging="360"/>
      </w:pPr>
      <w:rPr>
        <w:rFonts w:hint="default"/>
      </w:rPr>
    </w:lvl>
    <w:lvl w:ilvl="1" w:tplc="400A514C" w:tentative="1">
      <w:start w:val="1"/>
      <w:numFmt w:val="lowerLetter"/>
      <w:lvlText w:val="%2."/>
      <w:lvlJc w:val="left"/>
      <w:pPr>
        <w:ind w:left="1440" w:hanging="360"/>
      </w:pPr>
    </w:lvl>
    <w:lvl w:ilvl="2" w:tplc="23C21FBE" w:tentative="1">
      <w:start w:val="1"/>
      <w:numFmt w:val="lowerRoman"/>
      <w:lvlText w:val="%3."/>
      <w:lvlJc w:val="right"/>
      <w:pPr>
        <w:ind w:left="2160" w:hanging="180"/>
      </w:pPr>
    </w:lvl>
    <w:lvl w:ilvl="3" w:tplc="364C86D8" w:tentative="1">
      <w:start w:val="1"/>
      <w:numFmt w:val="decimal"/>
      <w:lvlText w:val="%4."/>
      <w:lvlJc w:val="left"/>
      <w:pPr>
        <w:ind w:left="2880" w:hanging="360"/>
      </w:pPr>
    </w:lvl>
    <w:lvl w:ilvl="4" w:tplc="7FC07F20" w:tentative="1">
      <w:start w:val="1"/>
      <w:numFmt w:val="lowerLetter"/>
      <w:lvlText w:val="%5."/>
      <w:lvlJc w:val="left"/>
      <w:pPr>
        <w:ind w:left="3600" w:hanging="360"/>
      </w:pPr>
    </w:lvl>
    <w:lvl w:ilvl="5" w:tplc="6BE6D542" w:tentative="1">
      <w:start w:val="1"/>
      <w:numFmt w:val="lowerRoman"/>
      <w:lvlText w:val="%6."/>
      <w:lvlJc w:val="right"/>
      <w:pPr>
        <w:ind w:left="4320" w:hanging="180"/>
      </w:pPr>
    </w:lvl>
    <w:lvl w:ilvl="6" w:tplc="FA982AFA" w:tentative="1">
      <w:start w:val="1"/>
      <w:numFmt w:val="decimal"/>
      <w:lvlText w:val="%7."/>
      <w:lvlJc w:val="left"/>
      <w:pPr>
        <w:ind w:left="5040" w:hanging="360"/>
      </w:pPr>
    </w:lvl>
    <w:lvl w:ilvl="7" w:tplc="43B87C40" w:tentative="1">
      <w:start w:val="1"/>
      <w:numFmt w:val="lowerLetter"/>
      <w:lvlText w:val="%8."/>
      <w:lvlJc w:val="left"/>
      <w:pPr>
        <w:ind w:left="5760" w:hanging="360"/>
      </w:pPr>
    </w:lvl>
    <w:lvl w:ilvl="8" w:tplc="06182A98" w:tentative="1">
      <w:start w:val="1"/>
      <w:numFmt w:val="lowerRoman"/>
      <w:lvlText w:val="%9."/>
      <w:lvlJc w:val="right"/>
      <w:pPr>
        <w:ind w:left="6480" w:hanging="180"/>
      </w:pPr>
    </w:lvl>
  </w:abstractNum>
  <w:abstractNum w:abstractNumId="27" w15:restartNumberingAfterBreak="0">
    <w:nsid w:val="7BB34D90"/>
    <w:multiLevelType w:val="hybridMultilevel"/>
    <w:tmpl w:val="7BB34D90"/>
    <w:lvl w:ilvl="0" w:tplc="1F1CDF1A">
      <w:start w:val="1"/>
      <w:numFmt w:val="bullet"/>
      <w:lvlText w:val=""/>
      <w:lvlJc w:val="left"/>
      <w:pPr>
        <w:tabs>
          <w:tab w:val="num" w:pos="720"/>
        </w:tabs>
        <w:ind w:left="720" w:hanging="360"/>
      </w:pPr>
      <w:rPr>
        <w:rFonts w:ascii="Symbol" w:hAnsi="Symbol"/>
        <w:bdr w:val="nil"/>
      </w:rPr>
    </w:lvl>
    <w:lvl w:ilvl="1" w:tplc="7830403C">
      <w:start w:val="1"/>
      <w:numFmt w:val="bullet"/>
      <w:lvlText w:val="o"/>
      <w:lvlJc w:val="left"/>
      <w:pPr>
        <w:tabs>
          <w:tab w:val="num" w:pos="1440"/>
        </w:tabs>
        <w:ind w:left="1440" w:hanging="360"/>
      </w:pPr>
      <w:rPr>
        <w:rFonts w:ascii="Courier New" w:hAnsi="Courier New"/>
      </w:rPr>
    </w:lvl>
    <w:lvl w:ilvl="2" w:tplc="D0EEE7AE">
      <w:start w:val="1"/>
      <w:numFmt w:val="bullet"/>
      <w:lvlText w:val=""/>
      <w:lvlJc w:val="left"/>
      <w:pPr>
        <w:tabs>
          <w:tab w:val="num" w:pos="2160"/>
        </w:tabs>
        <w:ind w:left="2160" w:hanging="360"/>
      </w:pPr>
      <w:rPr>
        <w:rFonts w:ascii="Wingdings" w:hAnsi="Wingdings"/>
      </w:rPr>
    </w:lvl>
    <w:lvl w:ilvl="3" w:tplc="A02C22B4">
      <w:start w:val="1"/>
      <w:numFmt w:val="bullet"/>
      <w:lvlText w:val=""/>
      <w:lvlJc w:val="left"/>
      <w:pPr>
        <w:tabs>
          <w:tab w:val="num" w:pos="2880"/>
        </w:tabs>
        <w:ind w:left="2880" w:hanging="360"/>
      </w:pPr>
      <w:rPr>
        <w:rFonts w:ascii="Symbol" w:hAnsi="Symbol"/>
      </w:rPr>
    </w:lvl>
    <w:lvl w:ilvl="4" w:tplc="C02CF224">
      <w:start w:val="1"/>
      <w:numFmt w:val="bullet"/>
      <w:lvlText w:val="o"/>
      <w:lvlJc w:val="left"/>
      <w:pPr>
        <w:tabs>
          <w:tab w:val="num" w:pos="3600"/>
        </w:tabs>
        <w:ind w:left="3600" w:hanging="360"/>
      </w:pPr>
      <w:rPr>
        <w:rFonts w:ascii="Courier New" w:hAnsi="Courier New"/>
      </w:rPr>
    </w:lvl>
    <w:lvl w:ilvl="5" w:tplc="E4BE1432">
      <w:start w:val="1"/>
      <w:numFmt w:val="bullet"/>
      <w:lvlText w:val=""/>
      <w:lvlJc w:val="left"/>
      <w:pPr>
        <w:tabs>
          <w:tab w:val="num" w:pos="4320"/>
        </w:tabs>
        <w:ind w:left="4320" w:hanging="360"/>
      </w:pPr>
      <w:rPr>
        <w:rFonts w:ascii="Wingdings" w:hAnsi="Wingdings"/>
      </w:rPr>
    </w:lvl>
    <w:lvl w:ilvl="6" w:tplc="397257F4">
      <w:start w:val="1"/>
      <w:numFmt w:val="bullet"/>
      <w:lvlText w:val=""/>
      <w:lvlJc w:val="left"/>
      <w:pPr>
        <w:tabs>
          <w:tab w:val="num" w:pos="5040"/>
        </w:tabs>
        <w:ind w:left="5040" w:hanging="360"/>
      </w:pPr>
      <w:rPr>
        <w:rFonts w:ascii="Symbol" w:hAnsi="Symbol"/>
      </w:rPr>
    </w:lvl>
    <w:lvl w:ilvl="7" w:tplc="BB42734A">
      <w:start w:val="1"/>
      <w:numFmt w:val="bullet"/>
      <w:lvlText w:val="o"/>
      <w:lvlJc w:val="left"/>
      <w:pPr>
        <w:tabs>
          <w:tab w:val="num" w:pos="5760"/>
        </w:tabs>
        <w:ind w:left="5760" w:hanging="360"/>
      </w:pPr>
      <w:rPr>
        <w:rFonts w:ascii="Courier New" w:hAnsi="Courier New"/>
      </w:rPr>
    </w:lvl>
    <w:lvl w:ilvl="8" w:tplc="622CA730">
      <w:start w:val="1"/>
      <w:numFmt w:val="bullet"/>
      <w:lvlText w:val=""/>
      <w:lvlJc w:val="left"/>
      <w:pPr>
        <w:tabs>
          <w:tab w:val="num" w:pos="6480"/>
        </w:tabs>
        <w:ind w:left="6480" w:hanging="360"/>
      </w:pPr>
      <w:rPr>
        <w:rFonts w:ascii="Wingdings" w:hAnsi="Wingdings"/>
      </w:rPr>
    </w:lvl>
  </w:abstractNum>
  <w:abstractNum w:abstractNumId="28" w15:restartNumberingAfterBreak="0">
    <w:nsid w:val="7BB34D91"/>
    <w:multiLevelType w:val="hybridMultilevel"/>
    <w:tmpl w:val="7BB34D91"/>
    <w:lvl w:ilvl="0" w:tplc="86143CB4">
      <w:start w:val="1"/>
      <w:numFmt w:val="bullet"/>
      <w:lvlText w:val="o"/>
      <w:lvlJc w:val="left"/>
      <w:pPr>
        <w:tabs>
          <w:tab w:val="num" w:pos="720"/>
        </w:tabs>
        <w:ind w:left="720" w:hanging="360"/>
      </w:pPr>
      <w:rPr>
        <w:rFonts w:ascii="Courier New" w:hAnsi="Courier New"/>
        <w:bdr w:val="nil"/>
      </w:rPr>
    </w:lvl>
    <w:lvl w:ilvl="1" w:tplc="3E56C3FC">
      <w:start w:val="1"/>
      <w:numFmt w:val="bullet"/>
      <w:lvlText w:val="o"/>
      <w:lvlJc w:val="left"/>
      <w:pPr>
        <w:tabs>
          <w:tab w:val="num" w:pos="1440"/>
        </w:tabs>
        <w:ind w:left="1440" w:hanging="360"/>
      </w:pPr>
      <w:rPr>
        <w:rFonts w:ascii="Courier New" w:hAnsi="Courier New"/>
      </w:rPr>
    </w:lvl>
    <w:lvl w:ilvl="2" w:tplc="3DC8AD46">
      <w:start w:val="1"/>
      <w:numFmt w:val="bullet"/>
      <w:lvlText w:val=""/>
      <w:lvlJc w:val="left"/>
      <w:pPr>
        <w:tabs>
          <w:tab w:val="num" w:pos="2160"/>
        </w:tabs>
        <w:ind w:left="2160" w:hanging="360"/>
      </w:pPr>
      <w:rPr>
        <w:rFonts w:ascii="Wingdings" w:hAnsi="Wingdings"/>
      </w:rPr>
    </w:lvl>
    <w:lvl w:ilvl="3" w:tplc="ED3A6546">
      <w:start w:val="1"/>
      <w:numFmt w:val="bullet"/>
      <w:lvlText w:val=""/>
      <w:lvlJc w:val="left"/>
      <w:pPr>
        <w:tabs>
          <w:tab w:val="num" w:pos="2880"/>
        </w:tabs>
        <w:ind w:left="2880" w:hanging="360"/>
      </w:pPr>
      <w:rPr>
        <w:rFonts w:ascii="Symbol" w:hAnsi="Symbol"/>
      </w:rPr>
    </w:lvl>
    <w:lvl w:ilvl="4" w:tplc="86A033CC">
      <w:start w:val="1"/>
      <w:numFmt w:val="bullet"/>
      <w:lvlText w:val="o"/>
      <w:lvlJc w:val="left"/>
      <w:pPr>
        <w:tabs>
          <w:tab w:val="num" w:pos="3600"/>
        </w:tabs>
        <w:ind w:left="3600" w:hanging="360"/>
      </w:pPr>
      <w:rPr>
        <w:rFonts w:ascii="Courier New" w:hAnsi="Courier New"/>
      </w:rPr>
    </w:lvl>
    <w:lvl w:ilvl="5" w:tplc="97A653B8">
      <w:start w:val="1"/>
      <w:numFmt w:val="bullet"/>
      <w:lvlText w:val=""/>
      <w:lvlJc w:val="left"/>
      <w:pPr>
        <w:tabs>
          <w:tab w:val="num" w:pos="4320"/>
        </w:tabs>
        <w:ind w:left="4320" w:hanging="360"/>
      </w:pPr>
      <w:rPr>
        <w:rFonts w:ascii="Wingdings" w:hAnsi="Wingdings"/>
      </w:rPr>
    </w:lvl>
    <w:lvl w:ilvl="6" w:tplc="4DBECADA">
      <w:start w:val="1"/>
      <w:numFmt w:val="bullet"/>
      <w:lvlText w:val=""/>
      <w:lvlJc w:val="left"/>
      <w:pPr>
        <w:tabs>
          <w:tab w:val="num" w:pos="5040"/>
        </w:tabs>
        <w:ind w:left="5040" w:hanging="360"/>
      </w:pPr>
      <w:rPr>
        <w:rFonts w:ascii="Symbol" w:hAnsi="Symbol"/>
      </w:rPr>
    </w:lvl>
    <w:lvl w:ilvl="7" w:tplc="B8CE637A">
      <w:start w:val="1"/>
      <w:numFmt w:val="bullet"/>
      <w:lvlText w:val="o"/>
      <w:lvlJc w:val="left"/>
      <w:pPr>
        <w:tabs>
          <w:tab w:val="num" w:pos="5760"/>
        </w:tabs>
        <w:ind w:left="5760" w:hanging="360"/>
      </w:pPr>
      <w:rPr>
        <w:rFonts w:ascii="Courier New" w:hAnsi="Courier New"/>
      </w:rPr>
    </w:lvl>
    <w:lvl w:ilvl="8" w:tplc="C22E19DA">
      <w:start w:val="1"/>
      <w:numFmt w:val="bullet"/>
      <w:lvlText w:val=""/>
      <w:lvlJc w:val="left"/>
      <w:pPr>
        <w:tabs>
          <w:tab w:val="num" w:pos="6480"/>
        </w:tabs>
        <w:ind w:left="6480" w:hanging="360"/>
      </w:pPr>
      <w:rPr>
        <w:rFonts w:ascii="Wingdings" w:hAnsi="Wingdings"/>
      </w:rPr>
    </w:lvl>
  </w:abstractNum>
  <w:num w:numId="1">
    <w:abstractNumId w:val="18"/>
  </w:num>
  <w:num w:numId="2">
    <w:abstractNumId w:val="11"/>
  </w:num>
  <w:num w:numId="3">
    <w:abstractNumId w:val="6"/>
  </w:num>
  <w:num w:numId="4">
    <w:abstractNumId w:val="24"/>
  </w:num>
  <w:num w:numId="5">
    <w:abstractNumId w:val="5"/>
  </w:num>
  <w:num w:numId="6">
    <w:abstractNumId w:val="25"/>
  </w:num>
  <w:num w:numId="7">
    <w:abstractNumId w:val="26"/>
  </w:num>
  <w:num w:numId="8">
    <w:abstractNumId w:val="17"/>
  </w:num>
  <w:num w:numId="9">
    <w:abstractNumId w:val="9"/>
  </w:num>
  <w:num w:numId="10">
    <w:abstractNumId w:val="8"/>
  </w:num>
  <w:num w:numId="11">
    <w:abstractNumId w:val="23"/>
  </w:num>
  <w:num w:numId="12">
    <w:abstractNumId w:val="15"/>
  </w:num>
  <w:num w:numId="13">
    <w:abstractNumId w:val="13"/>
  </w:num>
  <w:num w:numId="14">
    <w:abstractNumId w:val="20"/>
  </w:num>
  <w:num w:numId="15">
    <w:abstractNumId w:val="3"/>
  </w:num>
  <w:num w:numId="16">
    <w:abstractNumId w:val="0"/>
  </w:num>
  <w:num w:numId="17">
    <w:abstractNumId w:val="2"/>
  </w:num>
  <w:num w:numId="18">
    <w:abstractNumId w:val="1"/>
  </w:num>
  <w:num w:numId="19">
    <w:abstractNumId w:val="22"/>
  </w:num>
  <w:num w:numId="20">
    <w:abstractNumId w:val="7"/>
  </w:num>
  <w:num w:numId="21">
    <w:abstractNumId w:val="21"/>
  </w:num>
  <w:num w:numId="22">
    <w:abstractNumId w:val="19"/>
  </w:num>
  <w:num w:numId="23">
    <w:abstractNumId w:val="10"/>
  </w:num>
  <w:num w:numId="24">
    <w:abstractNumId w:val="4"/>
  </w:num>
  <w:num w:numId="25">
    <w:abstractNumId w:val="14"/>
  </w:num>
  <w:num w:numId="26">
    <w:abstractNumId w:val="16"/>
  </w:num>
  <w:num w:numId="27">
    <w:abstractNumId w:val="12"/>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0MTI3sTQ0NDAztbBQ0lEKTi0uzszPAykwrgUAHv9A/ywAAAA="/>
  </w:docVars>
  <w:rsids>
    <w:rsidRoot w:val="007009B9"/>
    <w:rsid w:val="00095F3D"/>
    <w:rsid w:val="001609D7"/>
    <w:rsid w:val="003C1DA8"/>
    <w:rsid w:val="00523114"/>
    <w:rsid w:val="005C57C9"/>
    <w:rsid w:val="00675DBB"/>
    <w:rsid w:val="007009B9"/>
    <w:rsid w:val="00711994"/>
    <w:rsid w:val="00814AB3"/>
    <w:rsid w:val="00A628A5"/>
    <w:rsid w:val="00A73BD1"/>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178EB-0942-43EB-B118-40F83FC9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23"/>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B30232"/>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BC4B23"/>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B30232"/>
    <w:pPr>
      <w:keepNext/>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232"/>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30232"/>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2">
    <w:name w:val="Unresolved Mention2"/>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bm/procurement-notices" TargetMode="External"/><Relationship Id="rId4" Type="http://schemas.openxmlformats.org/officeDocument/2006/relationships/settings" Target="settings.xml"/><Relationship Id="rId9" Type="http://schemas.openxmlformats.org/officeDocument/2006/relationships/hyperlink" Target="https://www.gov.bm/procurem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049B-29E1-44E0-84AB-277A14EC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RFQ (High Score)</vt:lpstr>
    </vt:vector>
  </TitlesOfParts>
  <Company>Bermuda Government</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Reid, Dennis D.</cp:lastModifiedBy>
  <cp:revision>14</cp:revision>
  <cp:lastPrinted>2018-03-13T19:04:00Z</cp:lastPrinted>
  <dcterms:created xsi:type="dcterms:W3CDTF">2021-08-06T15:40:00Z</dcterms:created>
  <dcterms:modified xsi:type="dcterms:W3CDTF">2022-03-01T13:30:00Z</dcterms:modified>
</cp:coreProperties>
</file>